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54E" w:rsidRPr="00B351AF" w:rsidRDefault="00B0254E" w:rsidP="00B351AF">
      <w:pPr>
        <w:spacing w:before="100" w:beforeAutospacing="1" w:after="100" w:afterAutospacing="1" w:line="360" w:lineRule="auto"/>
        <w:jc w:val="center"/>
        <w:rPr>
          <w:rFonts w:asciiTheme="majorBidi" w:eastAsia="Times New Roman" w:hAnsiTheme="majorBidi" w:cstheme="majorBidi"/>
          <w:b/>
          <w:bCs/>
          <w:sz w:val="32"/>
          <w:szCs w:val="32"/>
          <w:lang w:eastAsia="en-GB"/>
        </w:rPr>
      </w:pPr>
      <w:r w:rsidRPr="00B351AF">
        <w:rPr>
          <w:rFonts w:asciiTheme="majorBidi" w:eastAsia="Times New Roman" w:hAnsiTheme="majorBidi" w:cstheme="majorBidi"/>
          <w:b/>
          <w:bCs/>
          <w:sz w:val="32"/>
          <w:szCs w:val="32"/>
          <w:lang w:eastAsia="en-GB"/>
        </w:rPr>
        <w:t>E-GOVERNANCE AND PUBLIC SERVICE DELIVERY: A CASE STUDY OF THE JOINT ADMISSION AND MATRICULATION BOARD (JAMB), GOMBE STATE</w:t>
      </w:r>
    </w:p>
    <w:p w:rsidR="00B0254E" w:rsidRPr="00B351AF" w:rsidRDefault="00B0254E" w:rsidP="00B0254E">
      <w:pPr>
        <w:spacing w:before="100" w:beforeAutospacing="1" w:after="100" w:afterAutospacing="1" w:line="360" w:lineRule="auto"/>
        <w:jc w:val="center"/>
        <w:rPr>
          <w:rFonts w:asciiTheme="majorBidi" w:eastAsia="Times New Roman" w:hAnsiTheme="majorBidi" w:cstheme="majorBidi"/>
          <w:b/>
          <w:sz w:val="32"/>
          <w:szCs w:val="32"/>
          <w:lang w:eastAsia="en-GB"/>
        </w:rPr>
      </w:pPr>
    </w:p>
    <w:p w:rsidR="00B0254E" w:rsidRPr="00B351AF" w:rsidRDefault="00B0254E" w:rsidP="00B0254E">
      <w:pPr>
        <w:spacing w:before="100" w:beforeAutospacing="1" w:after="100" w:afterAutospacing="1" w:line="360" w:lineRule="auto"/>
        <w:jc w:val="center"/>
        <w:rPr>
          <w:rFonts w:asciiTheme="majorBidi" w:eastAsia="Times New Roman" w:hAnsiTheme="majorBidi" w:cstheme="majorBidi"/>
          <w:b/>
          <w:sz w:val="32"/>
          <w:szCs w:val="32"/>
          <w:lang w:eastAsia="en-GB"/>
        </w:rPr>
      </w:pPr>
      <w:r w:rsidRPr="00B351AF">
        <w:rPr>
          <w:rFonts w:asciiTheme="majorBidi" w:eastAsia="Times New Roman" w:hAnsiTheme="majorBidi" w:cstheme="majorBidi"/>
          <w:b/>
          <w:sz w:val="32"/>
          <w:szCs w:val="32"/>
          <w:lang w:eastAsia="en-GB"/>
        </w:rPr>
        <w:t>BY</w:t>
      </w:r>
      <w:r w:rsidRPr="00B351AF">
        <w:rPr>
          <w:rFonts w:asciiTheme="majorBidi" w:eastAsia="Times New Roman" w:hAnsiTheme="majorBidi" w:cstheme="majorBidi"/>
          <w:b/>
          <w:sz w:val="32"/>
          <w:szCs w:val="32"/>
          <w:lang w:eastAsia="en-GB"/>
        </w:rPr>
        <w:br/>
        <w:t>MUHAMMAD AUWAL</w:t>
      </w:r>
      <w:r w:rsidRPr="00B351AF">
        <w:rPr>
          <w:rFonts w:asciiTheme="majorBidi" w:eastAsia="Times New Roman" w:hAnsiTheme="majorBidi" w:cstheme="majorBidi"/>
          <w:b/>
          <w:sz w:val="32"/>
          <w:szCs w:val="32"/>
          <w:lang w:eastAsia="en-GB"/>
        </w:rPr>
        <w:br/>
        <w:t>UG20/ASPA/1005</w:t>
      </w:r>
    </w:p>
    <w:p w:rsidR="00B0254E" w:rsidRPr="00B351AF" w:rsidRDefault="00B0254E" w:rsidP="00B0254E">
      <w:pPr>
        <w:spacing w:before="100" w:beforeAutospacing="1" w:after="100" w:afterAutospacing="1" w:line="360" w:lineRule="auto"/>
        <w:jc w:val="center"/>
        <w:rPr>
          <w:rFonts w:asciiTheme="majorBidi" w:eastAsia="Times New Roman" w:hAnsiTheme="majorBidi" w:cstheme="majorBidi"/>
          <w:b/>
          <w:sz w:val="32"/>
          <w:szCs w:val="32"/>
          <w:lang w:eastAsia="en-GB"/>
        </w:rPr>
      </w:pPr>
    </w:p>
    <w:p w:rsidR="00B0254E" w:rsidRPr="00B351AF" w:rsidRDefault="00B0254E" w:rsidP="00B0254E">
      <w:pPr>
        <w:spacing w:before="100" w:beforeAutospacing="1" w:after="100" w:afterAutospacing="1" w:line="360" w:lineRule="auto"/>
        <w:jc w:val="center"/>
        <w:rPr>
          <w:rFonts w:asciiTheme="majorBidi" w:eastAsia="Times New Roman" w:hAnsiTheme="majorBidi" w:cstheme="majorBidi"/>
          <w:b/>
          <w:sz w:val="32"/>
          <w:szCs w:val="32"/>
          <w:lang w:eastAsia="en-GB"/>
        </w:rPr>
      </w:pPr>
    </w:p>
    <w:p w:rsidR="00B0254E" w:rsidRPr="00B351AF" w:rsidRDefault="00B0254E" w:rsidP="00B0254E">
      <w:pPr>
        <w:spacing w:before="100" w:beforeAutospacing="1" w:after="100" w:afterAutospacing="1" w:line="360" w:lineRule="auto"/>
        <w:jc w:val="center"/>
        <w:rPr>
          <w:rFonts w:asciiTheme="majorBidi" w:eastAsia="Times New Roman" w:hAnsiTheme="majorBidi" w:cstheme="majorBidi"/>
          <w:b/>
          <w:sz w:val="32"/>
          <w:szCs w:val="32"/>
          <w:lang w:eastAsia="en-GB"/>
        </w:rPr>
      </w:pPr>
    </w:p>
    <w:p w:rsidR="00B0254E" w:rsidRPr="00B351AF" w:rsidRDefault="00B0254E" w:rsidP="00B0254E">
      <w:pPr>
        <w:spacing w:before="100" w:beforeAutospacing="1" w:after="100" w:afterAutospacing="1" w:line="360" w:lineRule="auto"/>
        <w:jc w:val="center"/>
        <w:rPr>
          <w:rFonts w:asciiTheme="majorBidi" w:eastAsia="Times New Roman" w:hAnsiTheme="majorBidi" w:cstheme="majorBidi"/>
          <w:b/>
          <w:sz w:val="32"/>
          <w:szCs w:val="32"/>
          <w:lang w:eastAsia="en-GB"/>
        </w:rPr>
      </w:pPr>
    </w:p>
    <w:p w:rsidR="00B0254E" w:rsidRPr="00B351AF" w:rsidRDefault="00B0254E" w:rsidP="00B0254E">
      <w:pPr>
        <w:spacing w:before="100" w:beforeAutospacing="1" w:after="100" w:afterAutospacing="1" w:line="360" w:lineRule="auto"/>
        <w:jc w:val="center"/>
        <w:rPr>
          <w:rFonts w:asciiTheme="majorBidi" w:eastAsia="Times New Roman" w:hAnsiTheme="majorBidi" w:cstheme="majorBidi"/>
          <w:b/>
          <w:sz w:val="32"/>
          <w:szCs w:val="32"/>
          <w:lang w:eastAsia="en-GB"/>
        </w:rPr>
      </w:pPr>
    </w:p>
    <w:p w:rsidR="00B0254E" w:rsidRPr="00B351AF" w:rsidRDefault="00B0254E" w:rsidP="00B0254E">
      <w:pPr>
        <w:spacing w:before="100" w:beforeAutospacing="1" w:after="100" w:afterAutospacing="1" w:line="360" w:lineRule="auto"/>
        <w:jc w:val="center"/>
        <w:rPr>
          <w:rFonts w:asciiTheme="majorBidi" w:eastAsia="Times New Roman" w:hAnsiTheme="majorBidi" w:cstheme="majorBidi"/>
          <w:b/>
          <w:sz w:val="32"/>
          <w:szCs w:val="32"/>
          <w:lang w:eastAsia="en-GB"/>
        </w:rPr>
      </w:pPr>
    </w:p>
    <w:p w:rsidR="00B0254E" w:rsidRPr="00B351AF" w:rsidRDefault="00B0254E" w:rsidP="00B0254E">
      <w:pPr>
        <w:spacing w:before="100" w:beforeAutospacing="1" w:after="100" w:afterAutospacing="1" w:line="360" w:lineRule="auto"/>
        <w:jc w:val="center"/>
        <w:rPr>
          <w:rFonts w:asciiTheme="majorBidi" w:eastAsia="Times New Roman" w:hAnsiTheme="majorBidi" w:cstheme="majorBidi"/>
          <w:b/>
          <w:sz w:val="32"/>
          <w:szCs w:val="32"/>
          <w:lang w:eastAsia="en-GB"/>
        </w:rPr>
      </w:pPr>
    </w:p>
    <w:p w:rsidR="00B0254E" w:rsidRPr="00B351AF" w:rsidRDefault="00B0254E" w:rsidP="00B0254E">
      <w:pPr>
        <w:spacing w:before="100" w:beforeAutospacing="1" w:after="100" w:afterAutospacing="1" w:line="360" w:lineRule="auto"/>
        <w:jc w:val="center"/>
        <w:rPr>
          <w:rFonts w:asciiTheme="majorBidi" w:eastAsia="Times New Roman" w:hAnsiTheme="majorBidi" w:cstheme="majorBidi"/>
          <w:b/>
          <w:sz w:val="32"/>
          <w:szCs w:val="32"/>
          <w:lang w:eastAsia="en-GB"/>
        </w:rPr>
      </w:pPr>
      <w:r w:rsidRPr="00B351AF">
        <w:rPr>
          <w:rFonts w:asciiTheme="majorBidi" w:eastAsia="Times New Roman" w:hAnsiTheme="majorBidi" w:cstheme="majorBidi"/>
          <w:b/>
          <w:sz w:val="32"/>
          <w:szCs w:val="32"/>
          <w:lang w:eastAsia="en-GB"/>
        </w:rPr>
        <w:t>NOVEMBER, 2025</w:t>
      </w:r>
    </w:p>
    <w:p w:rsidR="00B0254E" w:rsidRPr="00B351AF" w:rsidRDefault="00B0254E" w:rsidP="00B0254E">
      <w:pPr>
        <w:spacing w:after="0" w:line="360" w:lineRule="auto"/>
        <w:jc w:val="center"/>
        <w:rPr>
          <w:rFonts w:asciiTheme="majorBidi" w:eastAsia="Times New Roman" w:hAnsiTheme="majorBidi" w:cstheme="majorBidi"/>
          <w:sz w:val="24"/>
          <w:szCs w:val="24"/>
          <w:lang w:eastAsia="en-GB"/>
        </w:rPr>
      </w:pPr>
    </w:p>
    <w:p w:rsidR="00B0254E" w:rsidRPr="00B351AF" w:rsidRDefault="00B0254E" w:rsidP="00B0254E">
      <w:pPr>
        <w:spacing w:before="100" w:beforeAutospacing="1" w:after="100" w:afterAutospacing="1" w:line="240" w:lineRule="auto"/>
        <w:rPr>
          <w:rFonts w:asciiTheme="majorBidi" w:eastAsia="Times New Roman" w:hAnsiTheme="majorBidi" w:cstheme="majorBidi"/>
          <w:b/>
          <w:bCs/>
          <w:sz w:val="24"/>
          <w:szCs w:val="24"/>
          <w:lang w:eastAsia="en-GB"/>
        </w:rPr>
      </w:pPr>
    </w:p>
    <w:p w:rsidR="00B0254E" w:rsidRPr="00B351AF" w:rsidRDefault="00B0254E" w:rsidP="00B0254E">
      <w:pPr>
        <w:spacing w:before="100" w:beforeAutospacing="1" w:after="100" w:afterAutospacing="1" w:line="240" w:lineRule="auto"/>
        <w:rPr>
          <w:rFonts w:asciiTheme="majorBidi" w:eastAsia="Times New Roman" w:hAnsiTheme="majorBidi" w:cstheme="majorBidi"/>
          <w:b/>
          <w:bCs/>
          <w:sz w:val="24"/>
          <w:szCs w:val="24"/>
          <w:lang w:eastAsia="en-GB"/>
        </w:rPr>
      </w:pPr>
    </w:p>
    <w:p w:rsidR="00B0254E" w:rsidRPr="00B351AF" w:rsidRDefault="00B0254E" w:rsidP="00B0254E">
      <w:pPr>
        <w:spacing w:before="100" w:beforeAutospacing="1" w:after="100" w:afterAutospacing="1" w:line="240" w:lineRule="auto"/>
        <w:rPr>
          <w:rFonts w:asciiTheme="majorBidi" w:eastAsia="Times New Roman" w:hAnsiTheme="majorBidi" w:cstheme="majorBidi"/>
          <w:b/>
          <w:bCs/>
          <w:sz w:val="24"/>
          <w:szCs w:val="24"/>
          <w:lang w:eastAsia="en-GB"/>
        </w:rPr>
      </w:pPr>
    </w:p>
    <w:p w:rsidR="00B0254E" w:rsidRPr="00B351AF" w:rsidRDefault="00B0254E" w:rsidP="00B0254E">
      <w:pPr>
        <w:spacing w:before="100" w:beforeAutospacing="1" w:after="100" w:afterAutospacing="1" w:line="240" w:lineRule="auto"/>
        <w:rPr>
          <w:rFonts w:asciiTheme="majorBidi" w:eastAsia="Times New Roman" w:hAnsiTheme="majorBidi" w:cstheme="majorBidi"/>
          <w:b/>
          <w:bCs/>
          <w:sz w:val="24"/>
          <w:szCs w:val="24"/>
          <w:lang w:eastAsia="en-GB"/>
        </w:rPr>
      </w:pPr>
    </w:p>
    <w:p w:rsidR="00B0254E" w:rsidRPr="00B351AF" w:rsidRDefault="00B0254E" w:rsidP="00B0254E">
      <w:pPr>
        <w:spacing w:before="100" w:beforeAutospacing="1" w:after="100" w:afterAutospacing="1" w:line="360" w:lineRule="auto"/>
        <w:jc w:val="center"/>
        <w:rPr>
          <w:rFonts w:asciiTheme="majorBidi" w:eastAsia="Times New Roman" w:hAnsiTheme="majorBidi" w:cstheme="majorBidi"/>
          <w:b/>
          <w:bCs/>
          <w:sz w:val="32"/>
          <w:szCs w:val="32"/>
          <w:lang w:eastAsia="en-GB"/>
        </w:rPr>
      </w:pPr>
      <w:r w:rsidRPr="00B351AF">
        <w:rPr>
          <w:rFonts w:asciiTheme="majorBidi" w:eastAsia="Times New Roman" w:hAnsiTheme="majorBidi" w:cstheme="majorBidi"/>
          <w:b/>
          <w:bCs/>
          <w:sz w:val="32"/>
          <w:szCs w:val="32"/>
          <w:lang w:eastAsia="en-GB"/>
        </w:rPr>
        <w:t>E-GOVERNANCE AND PUBLIC SERVICE DELIVERY: A CASE STUDY OF THE JOINT ADMISSION AND MATRICULATION BOARD (JAMB), GOMBE STATE</w:t>
      </w:r>
    </w:p>
    <w:p w:rsidR="00B0254E" w:rsidRPr="00B351AF" w:rsidRDefault="00B0254E" w:rsidP="00B0254E">
      <w:pPr>
        <w:spacing w:before="100" w:beforeAutospacing="1" w:after="100" w:afterAutospacing="1" w:line="360" w:lineRule="auto"/>
        <w:jc w:val="center"/>
        <w:rPr>
          <w:rFonts w:asciiTheme="majorBidi" w:eastAsia="Times New Roman" w:hAnsiTheme="majorBidi" w:cstheme="majorBidi"/>
          <w:b/>
          <w:sz w:val="32"/>
          <w:szCs w:val="32"/>
          <w:lang w:eastAsia="en-GB"/>
        </w:rPr>
      </w:pPr>
    </w:p>
    <w:p w:rsidR="00B0254E" w:rsidRPr="00B351AF" w:rsidRDefault="00B0254E" w:rsidP="00B0254E">
      <w:pPr>
        <w:spacing w:before="100" w:beforeAutospacing="1" w:after="100" w:afterAutospacing="1" w:line="360" w:lineRule="auto"/>
        <w:jc w:val="center"/>
        <w:rPr>
          <w:rFonts w:asciiTheme="majorBidi" w:eastAsia="Times New Roman" w:hAnsiTheme="majorBidi" w:cstheme="majorBidi"/>
          <w:b/>
          <w:sz w:val="32"/>
          <w:szCs w:val="32"/>
          <w:lang w:eastAsia="en-GB"/>
        </w:rPr>
      </w:pPr>
      <w:r w:rsidRPr="00B351AF">
        <w:rPr>
          <w:rFonts w:asciiTheme="majorBidi" w:eastAsia="Times New Roman" w:hAnsiTheme="majorBidi" w:cstheme="majorBidi"/>
          <w:b/>
          <w:sz w:val="32"/>
          <w:szCs w:val="32"/>
          <w:lang w:eastAsia="en-GB"/>
        </w:rPr>
        <w:t>BY</w:t>
      </w:r>
      <w:r w:rsidRPr="00B351AF">
        <w:rPr>
          <w:rFonts w:asciiTheme="majorBidi" w:eastAsia="Times New Roman" w:hAnsiTheme="majorBidi" w:cstheme="majorBidi"/>
          <w:b/>
          <w:sz w:val="32"/>
          <w:szCs w:val="32"/>
          <w:lang w:eastAsia="en-GB"/>
        </w:rPr>
        <w:br/>
        <w:t>MUHAMMAD AUWAL</w:t>
      </w:r>
      <w:r w:rsidRPr="00B351AF">
        <w:rPr>
          <w:rFonts w:asciiTheme="majorBidi" w:eastAsia="Times New Roman" w:hAnsiTheme="majorBidi" w:cstheme="majorBidi"/>
          <w:b/>
          <w:sz w:val="32"/>
          <w:szCs w:val="32"/>
          <w:lang w:eastAsia="en-GB"/>
        </w:rPr>
        <w:br/>
        <w:t>UG20/ASPA/1005</w:t>
      </w:r>
    </w:p>
    <w:p w:rsidR="00B0254E" w:rsidRPr="00B351AF" w:rsidRDefault="00B0254E" w:rsidP="00B0254E">
      <w:pPr>
        <w:spacing w:before="100" w:beforeAutospacing="1" w:after="100" w:afterAutospacing="1" w:line="360" w:lineRule="auto"/>
        <w:jc w:val="center"/>
        <w:rPr>
          <w:rFonts w:asciiTheme="majorBidi" w:eastAsia="Times New Roman" w:hAnsiTheme="majorBidi" w:cstheme="majorBidi"/>
          <w:b/>
          <w:sz w:val="32"/>
          <w:szCs w:val="32"/>
          <w:lang w:eastAsia="en-GB"/>
        </w:rPr>
      </w:pPr>
    </w:p>
    <w:p w:rsidR="00B0254E" w:rsidRPr="00B351AF" w:rsidRDefault="00B0254E" w:rsidP="00B0254E">
      <w:pPr>
        <w:spacing w:before="100" w:beforeAutospacing="1" w:after="100" w:afterAutospacing="1" w:line="360" w:lineRule="auto"/>
        <w:jc w:val="center"/>
        <w:rPr>
          <w:rFonts w:asciiTheme="majorBidi" w:eastAsia="Times New Roman" w:hAnsiTheme="majorBidi" w:cstheme="majorBidi"/>
          <w:b/>
          <w:sz w:val="32"/>
          <w:szCs w:val="32"/>
          <w:lang w:eastAsia="en-GB"/>
        </w:rPr>
      </w:pPr>
    </w:p>
    <w:p w:rsidR="00B0254E" w:rsidRPr="00B351AF" w:rsidRDefault="00B0254E" w:rsidP="00B0254E">
      <w:pPr>
        <w:spacing w:before="100" w:beforeAutospacing="1" w:after="100" w:afterAutospacing="1" w:line="360" w:lineRule="auto"/>
        <w:jc w:val="center"/>
        <w:rPr>
          <w:rFonts w:asciiTheme="majorBidi" w:eastAsia="Times New Roman" w:hAnsiTheme="majorBidi" w:cstheme="majorBidi"/>
          <w:b/>
          <w:sz w:val="32"/>
          <w:szCs w:val="32"/>
          <w:lang w:eastAsia="en-GB"/>
        </w:rPr>
      </w:pPr>
      <w:r w:rsidRPr="00B351AF">
        <w:rPr>
          <w:rFonts w:asciiTheme="majorBidi" w:eastAsia="Times New Roman" w:hAnsiTheme="majorBidi" w:cstheme="majorBidi"/>
          <w:b/>
          <w:sz w:val="32"/>
          <w:szCs w:val="32"/>
          <w:lang w:eastAsia="en-GB"/>
        </w:rPr>
        <w:t xml:space="preserve">A PROJECT SUBMITTED TO THE DEPARTMENT OF PUBLIC ADMINISTRATION, FACULTY OF ARTS AND SOCIAL SCIENCES, GOMBE STATE UNIVERSITY, IN PARTIAL FULFILLMENT OF THE REQUIREMENTS FOR THE AWARD OF BACHELOR OF SCIENCE (B.SC. </w:t>
      </w:r>
      <w:proofErr w:type="gramStart"/>
      <w:r w:rsidRPr="00B351AF">
        <w:rPr>
          <w:rFonts w:asciiTheme="majorBidi" w:eastAsia="Times New Roman" w:hAnsiTheme="majorBidi" w:cstheme="majorBidi"/>
          <w:b/>
          <w:sz w:val="32"/>
          <w:szCs w:val="32"/>
          <w:lang w:eastAsia="en-GB"/>
        </w:rPr>
        <w:t>HONS.)</w:t>
      </w:r>
      <w:proofErr w:type="gramEnd"/>
      <w:r w:rsidRPr="00B351AF">
        <w:rPr>
          <w:rFonts w:asciiTheme="majorBidi" w:eastAsia="Times New Roman" w:hAnsiTheme="majorBidi" w:cstheme="majorBidi"/>
          <w:b/>
          <w:sz w:val="32"/>
          <w:szCs w:val="32"/>
          <w:lang w:eastAsia="en-GB"/>
        </w:rPr>
        <w:t xml:space="preserve"> DEGREE IN PUBLIC ADMINISTRATION</w:t>
      </w:r>
    </w:p>
    <w:p w:rsidR="00B0254E" w:rsidRPr="00B351AF" w:rsidRDefault="00B0254E" w:rsidP="00B0254E">
      <w:pPr>
        <w:spacing w:before="100" w:beforeAutospacing="1" w:after="100" w:afterAutospacing="1" w:line="360" w:lineRule="auto"/>
        <w:jc w:val="center"/>
        <w:rPr>
          <w:rFonts w:asciiTheme="majorBidi" w:eastAsia="Times New Roman" w:hAnsiTheme="majorBidi" w:cstheme="majorBidi"/>
          <w:b/>
          <w:sz w:val="32"/>
          <w:szCs w:val="32"/>
          <w:lang w:eastAsia="en-GB"/>
        </w:rPr>
      </w:pPr>
    </w:p>
    <w:p w:rsidR="00B0254E" w:rsidRPr="00B351AF" w:rsidRDefault="00B0254E" w:rsidP="00B0254E">
      <w:pPr>
        <w:spacing w:before="100" w:beforeAutospacing="1" w:after="100" w:afterAutospacing="1" w:line="360" w:lineRule="auto"/>
        <w:jc w:val="center"/>
        <w:rPr>
          <w:rFonts w:asciiTheme="majorBidi" w:eastAsia="Times New Roman" w:hAnsiTheme="majorBidi" w:cstheme="majorBidi"/>
          <w:b/>
          <w:sz w:val="32"/>
          <w:szCs w:val="32"/>
          <w:lang w:eastAsia="en-GB"/>
        </w:rPr>
      </w:pPr>
    </w:p>
    <w:p w:rsidR="00B0254E" w:rsidRPr="00B351AF" w:rsidRDefault="00B0254E" w:rsidP="00B0254E">
      <w:pPr>
        <w:spacing w:before="100" w:beforeAutospacing="1" w:after="100" w:afterAutospacing="1" w:line="360" w:lineRule="auto"/>
        <w:jc w:val="center"/>
        <w:rPr>
          <w:rFonts w:asciiTheme="majorBidi" w:eastAsia="Times New Roman" w:hAnsiTheme="majorBidi" w:cstheme="majorBidi"/>
          <w:b/>
          <w:sz w:val="32"/>
          <w:szCs w:val="32"/>
          <w:lang w:eastAsia="en-GB"/>
        </w:rPr>
      </w:pPr>
    </w:p>
    <w:p w:rsidR="00B0254E" w:rsidRPr="00B351AF" w:rsidRDefault="00B0254E" w:rsidP="00B0254E">
      <w:pPr>
        <w:spacing w:before="100" w:beforeAutospacing="1" w:after="100" w:afterAutospacing="1" w:line="360" w:lineRule="auto"/>
        <w:jc w:val="center"/>
        <w:rPr>
          <w:rFonts w:asciiTheme="majorBidi" w:eastAsia="Times New Roman" w:hAnsiTheme="majorBidi" w:cstheme="majorBidi"/>
          <w:b/>
          <w:sz w:val="32"/>
          <w:szCs w:val="32"/>
          <w:lang w:eastAsia="en-GB"/>
        </w:rPr>
      </w:pPr>
      <w:r w:rsidRPr="00B351AF">
        <w:rPr>
          <w:rFonts w:asciiTheme="majorBidi" w:eastAsia="Times New Roman" w:hAnsiTheme="majorBidi" w:cstheme="majorBidi"/>
          <w:b/>
          <w:sz w:val="32"/>
          <w:szCs w:val="32"/>
          <w:lang w:eastAsia="en-GB"/>
        </w:rPr>
        <w:t>NOVEMBER, 2025</w:t>
      </w:r>
    </w:p>
    <w:p w:rsidR="00B351AF" w:rsidRPr="00B351AF" w:rsidRDefault="00B0254E" w:rsidP="00B351AF">
      <w:pPr>
        <w:pStyle w:val="Heading1"/>
        <w:jc w:val="center"/>
        <w:rPr>
          <w:rFonts w:eastAsia="Times New Roman"/>
          <w:lang w:eastAsia="en-GB"/>
        </w:rPr>
      </w:pPr>
      <w:bookmarkStart w:id="0" w:name="_Toc218017962"/>
      <w:r w:rsidRPr="00B351AF">
        <w:rPr>
          <w:rFonts w:eastAsia="Times New Roman"/>
          <w:lang w:eastAsia="en-GB"/>
        </w:rPr>
        <w:lastRenderedPageBreak/>
        <w:t>DECLARATION</w:t>
      </w:r>
      <w:bookmarkEnd w:id="0"/>
    </w:p>
    <w:p w:rsidR="00B0254E" w:rsidRPr="00B351AF" w:rsidRDefault="00B0254E" w:rsidP="00B351AF">
      <w:pPr>
        <w:spacing w:after="100" w:afterAutospacing="1" w:line="480" w:lineRule="auto"/>
        <w:jc w:val="both"/>
        <w:rPr>
          <w:rFonts w:asciiTheme="majorBidi" w:eastAsia="Times New Roman" w:hAnsiTheme="majorBidi" w:cstheme="majorBidi"/>
          <w:b/>
          <w:bCs/>
          <w:sz w:val="24"/>
          <w:szCs w:val="24"/>
          <w:lang w:eastAsia="en-GB"/>
        </w:rPr>
      </w:pPr>
      <w:r w:rsidRPr="00B351AF">
        <w:rPr>
          <w:rFonts w:asciiTheme="majorBidi" w:eastAsia="Times New Roman" w:hAnsiTheme="majorBidi" w:cstheme="majorBidi"/>
          <w:sz w:val="24"/>
          <w:szCs w:val="24"/>
          <w:lang w:eastAsia="en-GB"/>
        </w:rPr>
        <w:t xml:space="preserve">I hereby affirm that I have undertaken the research project titled </w:t>
      </w:r>
      <w:r w:rsidRPr="00B351AF">
        <w:rPr>
          <w:rFonts w:asciiTheme="majorBidi" w:eastAsia="Times New Roman" w:hAnsiTheme="majorBidi" w:cstheme="majorBidi"/>
          <w:i/>
          <w:iCs/>
          <w:sz w:val="24"/>
          <w:szCs w:val="24"/>
          <w:lang w:eastAsia="en-GB"/>
        </w:rPr>
        <w:t>“E-Governance and Public Service Delivery: A Case Study of the Joint Admission and Matriculation Board (JAMB), Gombe State”</w:t>
      </w:r>
      <w:r w:rsidRPr="00B351AF">
        <w:rPr>
          <w:rFonts w:asciiTheme="majorBidi" w:eastAsia="Times New Roman" w:hAnsiTheme="majorBidi" w:cstheme="majorBidi"/>
          <w:sz w:val="24"/>
          <w:szCs w:val="24"/>
          <w:lang w:eastAsia="en-GB"/>
        </w:rPr>
        <w:t>. All sources of information have been properly acknowledged, and the work is original.</w:t>
      </w:r>
    </w:p>
    <w:p w:rsidR="00B0254E" w:rsidRPr="00B351AF" w:rsidRDefault="00B0254E" w:rsidP="00B0254E">
      <w:pPr>
        <w:spacing w:before="100" w:beforeAutospacing="1" w:after="100" w:afterAutospacing="1" w:line="24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b/>
          <w:bCs/>
          <w:sz w:val="24"/>
          <w:szCs w:val="24"/>
          <w:lang w:eastAsia="en-GB"/>
        </w:rPr>
        <w:t>MUHAMMAD AUWAL</w:t>
      </w:r>
      <w:r w:rsidRPr="00B351AF">
        <w:rPr>
          <w:rFonts w:asciiTheme="majorBidi" w:eastAsia="Times New Roman" w:hAnsiTheme="majorBidi" w:cstheme="majorBidi"/>
          <w:sz w:val="24"/>
          <w:szCs w:val="24"/>
          <w:lang w:eastAsia="en-GB"/>
        </w:rPr>
        <w:br/>
        <w:t>UG20/ASPA/1005</w:t>
      </w:r>
      <w:r w:rsidRPr="00B351AF">
        <w:rPr>
          <w:rFonts w:asciiTheme="majorBidi" w:eastAsia="Times New Roman" w:hAnsiTheme="majorBidi" w:cstheme="majorBidi"/>
          <w:sz w:val="24"/>
          <w:szCs w:val="24"/>
          <w:lang w:eastAsia="en-GB"/>
        </w:rPr>
        <w:br/>
        <w:t>……………………………………</w:t>
      </w:r>
      <w:r w:rsidRPr="00B351AF">
        <w:rPr>
          <w:rFonts w:asciiTheme="majorBidi" w:eastAsia="Times New Roman" w:hAnsiTheme="majorBidi" w:cstheme="majorBidi"/>
          <w:sz w:val="24"/>
          <w:szCs w:val="24"/>
          <w:lang w:eastAsia="en-GB"/>
        </w:rPr>
        <w:br/>
        <w:t>Sign/Date</w:t>
      </w: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after="0" w:line="240" w:lineRule="auto"/>
        <w:rPr>
          <w:rFonts w:asciiTheme="majorBidi" w:eastAsia="Times New Roman" w:hAnsiTheme="majorBidi" w:cstheme="majorBidi"/>
          <w:sz w:val="24"/>
          <w:szCs w:val="24"/>
          <w:lang w:eastAsia="en-GB"/>
        </w:rPr>
      </w:pPr>
    </w:p>
    <w:p w:rsidR="00B0254E" w:rsidRPr="00B351AF" w:rsidRDefault="00B0254E" w:rsidP="00B0254E">
      <w:pPr>
        <w:spacing w:before="100" w:beforeAutospacing="1" w:after="100" w:afterAutospacing="1" w:line="240" w:lineRule="auto"/>
        <w:jc w:val="center"/>
        <w:rPr>
          <w:rFonts w:asciiTheme="majorBidi" w:eastAsia="Times New Roman" w:hAnsiTheme="majorBidi" w:cstheme="majorBidi"/>
          <w:b/>
          <w:bCs/>
          <w:sz w:val="24"/>
          <w:szCs w:val="24"/>
          <w:lang w:eastAsia="en-GB"/>
        </w:rPr>
      </w:pPr>
    </w:p>
    <w:p w:rsidR="00B0254E" w:rsidRPr="00B351AF" w:rsidRDefault="00B0254E" w:rsidP="00B351AF">
      <w:pPr>
        <w:pStyle w:val="Heading1"/>
        <w:jc w:val="center"/>
        <w:rPr>
          <w:rFonts w:eastAsia="Times New Roman"/>
          <w:lang w:eastAsia="en-GB"/>
        </w:rPr>
      </w:pPr>
      <w:bookmarkStart w:id="1" w:name="_Toc218017963"/>
      <w:r w:rsidRPr="00B351AF">
        <w:rPr>
          <w:rFonts w:eastAsia="Times New Roman"/>
          <w:lang w:eastAsia="en-GB"/>
        </w:rPr>
        <w:lastRenderedPageBreak/>
        <w:t>DEDICATION</w:t>
      </w:r>
      <w:bookmarkEnd w:id="1"/>
    </w:p>
    <w:p w:rsidR="00B0254E" w:rsidRPr="00B351AF" w:rsidRDefault="00B0254E" w:rsidP="00B0254E">
      <w:pPr>
        <w:spacing w:before="100" w:beforeAutospacing="1" w:after="100" w:afterAutospacing="1" w:line="480" w:lineRule="auto"/>
        <w:jc w:val="both"/>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This work is dedicated to Almighty Allah, the source of knowledge, wisdom, and guidance, for granting me the perseverance and strength to complete this study. I also dedicate this project to my parents and family, whose support, encouragement, and prayers have been invaluable. Finally, I dedicate this study to all staff and stakeholders of JAMB Gombe State, whose work and experiences inspired this research.</w:t>
      </w:r>
    </w:p>
    <w:p w:rsidR="00B0254E" w:rsidRPr="00B351AF" w:rsidRDefault="00B0254E" w:rsidP="00B0254E">
      <w:pPr>
        <w:tabs>
          <w:tab w:val="left" w:pos="3533"/>
        </w:tabs>
        <w:spacing w:after="0" w:line="480" w:lineRule="auto"/>
        <w:jc w:val="both"/>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ab/>
      </w:r>
    </w:p>
    <w:p w:rsidR="00B0254E" w:rsidRPr="00B351AF" w:rsidRDefault="00B0254E" w:rsidP="00B0254E">
      <w:pPr>
        <w:tabs>
          <w:tab w:val="left" w:pos="3533"/>
        </w:tabs>
        <w:spacing w:after="0" w:line="480" w:lineRule="auto"/>
        <w:jc w:val="both"/>
        <w:rPr>
          <w:rFonts w:asciiTheme="majorBidi" w:eastAsia="Times New Roman" w:hAnsiTheme="majorBidi" w:cstheme="majorBidi"/>
          <w:sz w:val="24"/>
          <w:szCs w:val="24"/>
          <w:lang w:eastAsia="en-GB"/>
        </w:rPr>
      </w:pPr>
    </w:p>
    <w:p w:rsidR="00B0254E" w:rsidRPr="00B351AF" w:rsidRDefault="00B0254E" w:rsidP="00B0254E">
      <w:pPr>
        <w:tabs>
          <w:tab w:val="left" w:pos="3533"/>
        </w:tabs>
        <w:spacing w:after="0" w:line="480" w:lineRule="auto"/>
        <w:jc w:val="both"/>
        <w:rPr>
          <w:rFonts w:asciiTheme="majorBidi" w:eastAsia="Times New Roman" w:hAnsiTheme="majorBidi" w:cstheme="majorBidi"/>
          <w:sz w:val="24"/>
          <w:szCs w:val="24"/>
          <w:lang w:eastAsia="en-GB"/>
        </w:rPr>
      </w:pPr>
    </w:p>
    <w:p w:rsidR="00B0254E" w:rsidRPr="00B351AF" w:rsidRDefault="00B0254E" w:rsidP="00B0254E">
      <w:pPr>
        <w:tabs>
          <w:tab w:val="left" w:pos="3533"/>
        </w:tabs>
        <w:spacing w:after="0" w:line="480" w:lineRule="auto"/>
        <w:jc w:val="both"/>
        <w:rPr>
          <w:rFonts w:asciiTheme="majorBidi" w:eastAsia="Times New Roman" w:hAnsiTheme="majorBidi" w:cstheme="majorBidi"/>
          <w:sz w:val="24"/>
          <w:szCs w:val="24"/>
          <w:lang w:eastAsia="en-GB"/>
        </w:rPr>
      </w:pPr>
    </w:p>
    <w:p w:rsidR="00B0254E" w:rsidRPr="00B351AF" w:rsidRDefault="00B0254E" w:rsidP="00B0254E">
      <w:pPr>
        <w:tabs>
          <w:tab w:val="left" w:pos="3533"/>
        </w:tabs>
        <w:spacing w:after="0" w:line="480" w:lineRule="auto"/>
        <w:jc w:val="both"/>
        <w:rPr>
          <w:rFonts w:asciiTheme="majorBidi" w:eastAsia="Times New Roman" w:hAnsiTheme="majorBidi" w:cstheme="majorBidi"/>
          <w:sz w:val="24"/>
          <w:szCs w:val="24"/>
          <w:lang w:eastAsia="en-GB"/>
        </w:rPr>
      </w:pPr>
    </w:p>
    <w:p w:rsidR="00B0254E" w:rsidRPr="00B351AF" w:rsidRDefault="00B0254E" w:rsidP="00B0254E">
      <w:pPr>
        <w:tabs>
          <w:tab w:val="left" w:pos="3533"/>
        </w:tabs>
        <w:spacing w:after="0" w:line="480" w:lineRule="auto"/>
        <w:jc w:val="both"/>
        <w:rPr>
          <w:rFonts w:asciiTheme="majorBidi" w:eastAsia="Times New Roman" w:hAnsiTheme="majorBidi" w:cstheme="majorBidi"/>
          <w:sz w:val="24"/>
          <w:szCs w:val="24"/>
          <w:lang w:eastAsia="en-GB"/>
        </w:rPr>
      </w:pPr>
    </w:p>
    <w:p w:rsidR="00B0254E" w:rsidRPr="00B351AF" w:rsidRDefault="00B0254E" w:rsidP="00B0254E">
      <w:pPr>
        <w:tabs>
          <w:tab w:val="left" w:pos="3533"/>
        </w:tabs>
        <w:spacing w:after="0" w:line="480" w:lineRule="auto"/>
        <w:jc w:val="both"/>
        <w:rPr>
          <w:rFonts w:asciiTheme="majorBidi" w:eastAsia="Times New Roman" w:hAnsiTheme="majorBidi" w:cstheme="majorBidi"/>
          <w:sz w:val="24"/>
          <w:szCs w:val="24"/>
          <w:lang w:eastAsia="en-GB"/>
        </w:rPr>
      </w:pPr>
    </w:p>
    <w:p w:rsidR="00B0254E" w:rsidRPr="00B351AF" w:rsidRDefault="00B0254E" w:rsidP="00B0254E">
      <w:pPr>
        <w:tabs>
          <w:tab w:val="left" w:pos="3533"/>
        </w:tabs>
        <w:spacing w:after="0" w:line="480" w:lineRule="auto"/>
        <w:jc w:val="both"/>
        <w:rPr>
          <w:rFonts w:asciiTheme="majorBidi" w:eastAsia="Times New Roman" w:hAnsiTheme="majorBidi" w:cstheme="majorBidi"/>
          <w:sz w:val="24"/>
          <w:szCs w:val="24"/>
          <w:lang w:eastAsia="en-GB"/>
        </w:rPr>
      </w:pPr>
    </w:p>
    <w:p w:rsidR="00B0254E" w:rsidRPr="00B351AF" w:rsidRDefault="00B0254E" w:rsidP="00B0254E">
      <w:pPr>
        <w:tabs>
          <w:tab w:val="left" w:pos="3533"/>
        </w:tabs>
        <w:spacing w:after="0" w:line="480" w:lineRule="auto"/>
        <w:jc w:val="both"/>
        <w:rPr>
          <w:rFonts w:asciiTheme="majorBidi" w:eastAsia="Times New Roman" w:hAnsiTheme="majorBidi" w:cstheme="majorBidi"/>
          <w:sz w:val="24"/>
          <w:szCs w:val="24"/>
          <w:lang w:eastAsia="en-GB"/>
        </w:rPr>
      </w:pPr>
    </w:p>
    <w:p w:rsidR="00B0254E" w:rsidRPr="00B351AF" w:rsidRDefault="00B0254E" w:rsidP="00B0254E">
      <w:pPr>
        <w:tabs>
          <w:tab w:val="left" w:pos="3533"/>
        </w:tabs>
        <w:spacing w:after="0" w:line="480" w:lineRule="auto"/>
        <w:jc w:val="both"/>
        <w:rPr>
          <w:rFonts w:asciiTheme="majorBidi" w:eastAsia="Times New Roman" w:hAnsiTheme="majorBidi" w:cstheme="majorBidi"/>
          <w:sz w:val="24"/>
          <w:szCs w:val="24"/>
          <w:lang w:eastAsia="en-GB"/>
        </w:rPr>
      </w:pPr>
    </w:p>
    <w:p w:rsidR="00B0254E" w:rsidRPr="00B351AF" w:rsidRDefault="00B0254E" w:rsidP="00B0254E">
      <w:pPr>
        <w:tabs>
          <w:tab w:val="left" w:pos="3533"/>
        </w:tabs>
        <w:spacing w:after="0" w:line="480" w:lineRule="auto"/>
        <w:jc w:val="both"/>
        <w:rPr>
          <w:rFonts w:asciiTheme="majorBidi" w:eastAsia="Times New Roman" w:hAnsiTheme="majorBidi" w:cstheme="majorBidi"/>
          <w:sz w:val="24"/>
          <w:szCs w:val="24"/>
          <w:lang w:eastAsia="en-GB"/>
        </w:rPr>
      </w:pPr>
    </w:p>
    <w:p w:rsidR="00B0254E" w:rsidRPr="00B351AF" w:rsidRDefault="00B0254E" w:rsidP="00B0254E">
      <w:pPr>
        <w:tabs>
          <w:tab w:val="left" w:pos="3533"/>
        </w:tabs>
        <w:spacing w:after="0" w:line="480" w:lineRule="auto"/>
        <w:jc w:val="both"/>
        <w:rPr>
          <w:rFonts w:asciiTheme="majorBidi" w:eastAsia="Times New Roman" w:hAnsiTheme="majorBidi" w:cstheme="majorBidi"/>
          <w:sz w:val="24"/>
          <w:szCs w:val="24"/>
          <w:lang w:eastAsia="en-GB"/>
        </w:rPr>
      </w:pPr>
    </w:p>
    <w:p w:rsidR="00B0254E" w:rsidRPr="00B351AF" w:rsidRDefault="00B0254E" w:rsidP="00B0254E">
      <w:pPr>
        <w:tabs>
          <w:tab w:val="left" w:pos="3533"/>
        </w:tabs>
        <w:spacing w:after="0" w:line="480" w:lineRule="auto"/>
        <w:jc w:val="both"/>
        <w:rPr>
          <w:rFonts w:asciiTheme="majorBidi" w:eastAsia="Times New Roman" w:hAnsiTheme="majorBidi" w:cstheme="majorBidi"/>
          <w:sz w:val="24"/>
          <w:szCs w:val="24"/>
          <w:lang w:eastAsia="en-GB"/>
        </w:rPr>
      </w:pPr>
    </w:p>
    <w:p w:rsidR="00B0254E" w:rsidRPr="00B351AF" w:rsidRDefault="00B0254E" w:rsidP="00B0254E">
      <w:pPr>
        <w:tabs>
          <w:tab w:val="left" w:pos="3533"/>
        </w:tabs>
        <w:spacing w:after="0" w:line="480" w:lineRule="auto"/>
        <w:jc w:val="both"/>
        <w:rPr>
          <w:rFonts w:asciiTheme="majorBidi" w:eastAsia="Times New Roman" w:hAnsiTheme="majorBidi" w:cstheme="majorBidi"/>
          <w:sz w:val="24"/>
          <w:szCs w:val="24"/>
          <w:lang w:eastAsia="en-GB"/>
        </w:rPr>
      </w:pPr>
    </w:p>
    <w:p w:rsidR="00B0254E" w:rsidRPr="00B351AF" w:rsidRDefault="00B0254E" w:rsidP="00B0254E">
      <w:pPr>
        <w:tabs>
          <w:tab w:val="left" w:pos="3533"/>
        </w:tabs>
        <w:spacing w:after="0" w:line="480" w:lineRule="auto"/>
        <w:jc w:val="both"/>
        <w:rPr>
          <w:rFonts w:asciiTheme="majorBidi" w:eastAsia="Times New Roman" w:hAnsiTheme="majorBidi" w:cstheme="majorBidi"/>
          <w:sz w:val="24"/>
          <w:szCs w:val="24"/>
          <w:lang w:eastAsia="en-GB"/>
        </w:rPr>
      </w:pPr>
    </w:p>
    <w:p w:rsidR="00B0254E" w:rsidRPr="00B351AF" w:rsidRDefault="00B0254E" w:rsidP="00B0254E">
      <w:pPr>
        <w:tabs>
          <w:tab w:val="left" w:pos="3533"/>
        </w:tabs>
        <w:spacing w:after="0" w:line="480" w:lineRule="auto"/>
        <w:jc w:val="both"/>
        <w:rPr>
          <w:rFonts w:asciiTheme="majorBidi" w:eastAsia="Times New Roman" w:hAnsiTheme="majorBidi" w:cstheme="majorBidi"/>
          <w:sz w:val="24"/>
          <w:szCs w:val="24"/>
          <w:lang w:eastAsia="en-GB"/>
        </w:rPr>
      </w:pPr>
    </w:p>
    <w:p w:rsidR="00B0254E" w:rsidRPr="00B351AF" w:rsidRDefault="00B0254E" w:rsidP="00B0254E">
      <w:pPr>
        <w:tabs>
          <w:tab w:val="left" w:pos="3533"/>
        </w:tabs>
        <w:spacing w:after="0" w:line="480" w:lineRule="auto"/>
        <w:jc w:val="both"/>
        <w:rPr>
          <w:rFonts w:asciiTheme="majorBidi" w:eastAsia="Times New Roman" w:hAnsiTheme="majorBidi" w:cstheme="majorBidi"/>
          <w:sz w:val="24"/>
          <w:szCs w:val="24"/>
          <w:lang w:eastAsia="en-GB"/>
        </w:rPr>
      </w:pPr>
    </w:p>
    <w:p w:rsidR="00B0254E" w:rsidRPr="00B351AF" w:rsidRDefault="00B0254E" w:rsidP="00B0254E">
      <w:pPr>
        <w:tabs>
          <w:tab w:val="left" w:pos="3533"/>
        </w:tabs>
        <w:spacing w:after="0" w:line="480" w:lineRule="auto"/>
        <w:jc w:val="both"/>
        <w:rPr>
          <w:rFonts w:asciiTheme="majorBidi" w:eastAsia="Times New Roman" w:hAnsiTheme="majorBidi" w:cstheme="majorBidi"/>
          <w:sz w:val="24"/>
          <w:szCs w:val="24"/>
          <w:lang w:eastAsia="en-GB"/>
        </w:rPr>
      </w:pPr>
    </w:p>
    <w:p w:rsidR="00B0254E" w:rsidRPr="00B351AF" w:rsidRDefault="00B0254E" w:rsidP="00B351AF">
      <w:pPr>
        <w:pStyle w:val="Heading1"/>
        <w:jc w:val="center"/>
        <w:rPr>
          <w:rFonts w:eastAsia="Times New Roman"/>
          <w:lang w:eastAsia="en-GB"/>
        </w:rPr>
      </w:pPr>
      <w:bookmarkStart w:id="2" w:name="_Toc218017964"/>
      <w:r w:rsidRPr="00B351AF">
        <w:rPr>
          <w:rFonts w:eastAsia="Times New Roman"/>
          <w:lang w:eastAsia="en-GB"/>
        </w:rPr>
        <w:lastRenderedPageBreak/>
        <w:t>CERTIFICATION</w:t>
      </w:r>
      <w:bookmarkEnd w:id="2"/>
    </w:p>
    <w:p w:rsidR="00B0254E" w:rsidRPr="00B351AF" w:rsidRDefault="00B0254E" w:rsidP="00B0254E">
      <w:pPr>
        <w:spacing w:after="0" w:line="480" w:lineRule="auto"/>
        <w:jc w:val="both"/>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 xml:space="preserve">This is to certify that this research project titled </w:t>
      </w:r>
      <w:r w:rsidRPr="00B351AF">
        <w:rPr>
          <w:rFonts w:asciiTheme="majorBidi" w:eastAsia="Times New Roman" w:hAnsiTheme="majorBidi" w:cstheme="majorBidi"/>
          <w:i/>
          <w:iCs/>
          <w:sz w:val="24"/>
          <w:szCs w:val="24"/>
          <w:lang w:eastAsia="en-GB"/>
        </w:rPr>
        <w:t>“E-Governance and Public Service Delivery: A Case Study of the Joint Admission and Matriculation Board (JAMB), Gombe State”</w:t>
      </w:r>
      <w:r w:rsidRPr="00B351AF">
        <w:rPr>
          <w:rFonts w:asciiTheme="majorBidi" w:eastAsia="Times New Roman" w:hAnsiTheme="majorBidi" w:cstheme="majorBidi"/>
          <w:sz w:val="24"/>
          <w:szCs w:val="24"/>
          <w:lang w:eastAsia="en-GB"/>
        </w:rPr>
        <w:t xml:space="preserve"> was carried out by </w:t>
      </w:r>
      <w:r w:rsidRPr="00B351AF">
        <w:rPr>
          <w:rFonts w:asciiTheme="majorBidi" w:eastAsia="Times New Roman" w:hAnsiTheme="majorBidi" w:cstheme="majorBidi"/>
          <w:bCs/>
          <w:sz w:val="24"/>
          <w:szCs w:val="24"/>
          <w:lang w:eastAsia="en-GB"/>
        </w:rPr>
        <w:t>MUHAMMAD AUWAL</w:t>
      </w:r>
      <w:r w:rsidRPr="00B351AF">
        <w:rPr>
          <w:rFonts w:asciiTheme="majorBidi" w:eastAsia="Times New Roman" w:hAnsiTheme="majorBidi" w:cstheme="majorBidi"/>
          <w:sz w:val="24"/>
          <w:szCs w:val="24"/>
          <w:lang w:eastAsia="en-GB"/>
        </w:rPr>
        <w:t>, a student of the Department of Public Administration, Faculty of Arts and Social Sciences, Gombe State University, under my supervision. To the best of my knowledge, this work is original and has not been submitted in part or whole to any other institution for academic purposes.</w:t>
      </w:r>
    </w:p>
    <w:p w:rsidR="00B0254E" w:rsidRPr="00B351AF" w:rsidRDefault="00B0254E" w:rsidP="00B0254E">
      <w:pPr>
        <w:spacing w:after="100" w:afterAutospacing="1" w:line="480" w:lineRule="auto"/>
        <w:jc w:val="both"/>
        <w:rPr>
          <w:rFonts w:asciiTheme="majorBidi" w:eastAsia="Times New Roman" w:hAnsiTheme="majorBidi" w:cstheme="majorBidi"/>
          <w:b/>
          <w:bCs/>
          <w:sz w:val="24"/>
          <w:szCs w:val="24"/>
          <w:lang w:eastAsia="en-GB"/>
        </w:rPr>
      </w:pPr>
    </w:p>
    <w:p w:rsidR="00B0254E" w:rsidRPr="00B351AF" w:rsidRDefault="00B0254E" w:rsidP="00B0254E">
      <w:pPr>
        <w:spacing w:after="0" w:line="240" w:lineRule="auto"/>
        <w:jc w:val="both"/>
        <w:rPr>
          <w:rFonts w:asciiTheme="majorBidi" w:hAnsiTheme="majorBidi" w:cstheme="majorBidi"/>
          <w:b/>
          <w:sz w:val="24"/>
          <w:szCs w:val="24"/>
        </w:rPr>
      </w:pPr>
      <w:r w:rsidRPr="00B351AF">
        <w:rPr>
          <w:rFonts w:asciiTheme="majorBidi" w:hAnsiTheme="majorBidi" w:cstheme="majorBidi"/>
          <w:b/>
          <w:sz w:val="24"/>
          <w:szCs w:val="24"/>
        </w:rPr>
        <w:t xml:space="preserve">PROF. MATTHEW FUNSHO BELLO </w:t>
      </w:r>
      <w:r w:rsidRPr="00B351AF">
        <w:rPr>
          <w:rFonts w:asciiTheme="majorBidi" w:hAnsiTheme="majorBidi" w:cstheme="majorBidi"/>
          <w:b/>
          <w:sz w:val="24"/>
          <w:szCs w:val="24"/>
        </w:rPr>
        <w:tab/>
        <w:t xml:space="preserve">           …………………………….</w:t>
      </w:r>
    </w:p>
    <w:p w:rsidR="00B0254E" w:rsidRPr="00B351AF" w:rsidRDefault="00B0254E" w:rsidP="00B0254E">
      <w:pPr>
        <w:spacing w:after="0" w:line="240" w:lineRule="auto"/>
        <w:jc w:val="both"/>
        <w:rPr>
          <w:rFonts w:asciiTheme="majorBidi" w:hAnsiTheme="majorBidi" w:cstheme="majorBidi"/>
          <w:b/>
          <w:sz w:val="24"/>
          <w:szCs w:val="24"/>
        </w:rPr>
      </w:pPr>
      <w:r w:rsidRPr="00B351AF">
        <w:rPr>
          <w:rFonts w:asciiTheme="majorBidi" w:hAnsiTheme="majorBidi" w:cstheme="majorBidi"/>
          <w:b/>
          <w:sz w:val="24"/>
          <w:szCs w:val="24"/>
        </w:rPr>
        <w:t>(PROJECT SUPERVISOR)</w:t>
      </w:r>
      <w:r w:rsidRPr="00B351AF">
        <w:rPr>
          <w:rFonts w:asciiTheme="majorBidi" w:hAnsiTheme="majorBidi" w:cstheme="majorBidi"/>
          <w:b/>
          <w:sz w:val="24"/>
          <w:szCs w:val="24"/>
        </w:rPr>
        <w:tab/>
        <w:t xml:space="preserve">   </w:t>
      </w:r>
      <w:r w:rsidRPr="00B351AF">
        <w:rPr>
          <w:rFonts w:asciiTheme="majorBidi" w:hAnsiTheme="majorBidi" w:cstheme="majorBidi"/>
          <w:b/>
          <w:sz w:val="24"/>
          <w:szCs w:val="24"/>
        </w:rPr>
        <w:tab/>
      </w:r>
      <w:r w:rsidRPr="00B351AF">
        <w:rPr>
          <w:rFonts w:asciiTheme="majorBidi" w:hAnsiTheme="majorBidi" w:cstheme="majorBidi"/>
          <w:b/>
          <w:sz w:val="24"/>
          <w:szCs w:val="24"/>
        </w:rPr>
        <w:tab/>
        <w:t>DATE</w:t>
      </w:r>
    </w:p>
    <w:p w:rsidR="00B0254E" w:rsidRPr="00B351AF" w:rsidRDefault="00B0254E" w:rsidP="00B0254E">
      <w:pPr>
        <w:spacing w:after="0" w:line="240" w:lineRule="auto"/>
        <w:jc w:val="both"/>
        <w:rPr>
          <w:rFonts w:asciiTheme="majorBidi" w:hAnsiTheme="majorBidi" w:cstheme="majorBidi"/>
          <w:b/>
          <w:sz w:val="24"/>
          <w:szCs w:val="24"/>
        </w:rPr>
      </w:pPr>
    </w:p>
    <w:p w:rsidR="00B0254E" w:rsidRPr="00B351AF" w:rsidRDefault="00B0254E" w:rsidP="00B0254E">
      <w:pPr>
        <w:spacing w:after="0" w:line="240" w:lineRule="auto"/>
        <w:jc w:val="both"/>
        <w:rPr>
          <w:rFonts w:asciiTheme="majorBidi" w:hAnsiTheme="majorBidi" w:cstheme="majorBidi"/>
          <w:b/>
          <w:sz w:val="24"/>
          <w:szCs w:val="24"/>
        </w:rPr>
      </w:pPr>
    </w:p>
    <w:p w:rsidR="00B0254E" w:rsidRPr="00B351AF" w:rsidRDefault="00B0254E" w:rsidP="00B0254E">
      <w:pPr>
        <w:spacing w:after="0" w:line="240" w:lineRule="auto"/>
        <w:jc w:val="both"/>
        <w:rPr>
          <w:rFonts w:asciiTheme="majorBidi" w:hAnsiTheme="majorBidi" w:cstheme="majorBidi"/>
          <w:b/>
          <w:sz w:val="24"/>
          <w:szCs w:val="24"/>
        </w:rPr>
      </w:pPr>
    </w:p>
    <w:p w:rsidR="00B0254E" w:rsidRPr="00B351AF" w:rsidRDefault="00B0254E" w:rsidP="00B0254E">
      <w:pPr>
        <w:spacing w:after="0" w:line="240" w:lineRule="auto"/>
        <w:jc w:val="both"/>
        <w:rPr>
          <w:rFonts w:asciiTheme="majorBidi" w:hAnsiTheme="majorBidi" w:cstheme="majorBidi"/>
          <w:b/>
          <w:sz w:val="24"/>
          <w:szCs w:val="24"/>
        </w:rPr>
      </w:pPr>
    </w:p>
    <w:p w:rsidR="00B0254E" w:rsidRPr="00B351AF" w:rsidRDefault="00B0254E" w:rsidP="00B0254E">
      <w:pPr>
        <w:spacing w:after="0" w:line="240" w:lineRule="auto"/>
        <w:jc w:val="both"/>
        <w:rPr>
          <w:rFonts w:asciiTheme="majorBidi" w:hAnsiTheme="majorBidi" w:cstheme="majorBidi"/>
          <w:b/>
          <w:sz w:val="24"/>
          <w:szCs w:val="24"/>
        </w:rPr>
      </w:pPr>
    </w:p>
    <w:p w:rsidR="00B0254E" w:rsidRPr="00B351AF" w:rsidRDefault="00B0254E" w:rsidP="00B0254E">
      <w:pPr>
        <w:spacing w:after="0" w:line="240" w:lineRule="auto"/>
        <w:jc w:val="both"/>
        <w:rPr>
          <w:rFonts w:asciiTheme="majorBidi" w:hAnsiTheme="majorBidi" w:cstheme="majorBidi"/>
          <w:b/>
          <w:sz w:val="24"/>
          <w:szCs w:val="24"/>
        </w:rPr>
      </w:pPr>
    </w:p>
    <w:p w:rsidR="00B0254E" w:rsidRPr="00B351AF" w:rsidRDefault="00B0254E" w:rsidP="00B0254E">
      <w:pPr>
        <w:spacing w:after="0" w:line="240" w:lineRule="auto"/>
        <w:jc w:val="both"/>
        <w:rPr>
          <w:rFonts w:asciiTheme="majorBidi" w:hAnsiTheme="majorBidi" w:cstheme="majorBidi"/>
          <w:b/>
          <w:sz w:val="24"/>
          <w:szCs w:val="24"/>
        </w:rPr>
      </w:pPr>
      <w:r w:rsidRPr="00B351AF">
        <w:rPr>
          <w:rFonts w:asciiTheme="majorBidi" w:hAnsiTheme="majorBidi" w:cstheme="majorBidi"/>
          <w:b/>
          <w:sz w:val="24"/>
          <w:szCs w:val="24"/>
        </w:rPr>
        <w:t>PROF. MATTHEW FUNSHO BELLO              …....................................</w:t>
      </w:r>
    </w:p>
    <w:p w:rsidR="00B0254E" w:rsidRPr="00B351AF" w:rsidRDefault="00B0254E" w:rsidP="00B0254E">
      <w:pPr>
        <w:spacing w:after="0" w:line="240" w:lineRule="auto"/>
        <w:jc w:val="both"/>
        <w:rPr>
          <w:rFonts w:asciiTheme="majorBidi" w:hAnsiTheme="majorBidi" w:cstheme="majorBidi"/>
          <w:b/>
          <w:sz w:val="24"/>
          <w:szCs w:val="24"/>
        </w:rPr>
      </w:pPr>
      <w:r w:rsidRPr="00B351AF">
        <w:rPr>
          <w:rFonts w:asciiTheme="majorBidi" w:hAnsiTheme="majorBidi" w:cstheme="majorBidi"/>
          <w:b/>
          <w:sz w:val="24"/>
          <w:szCs w:val="24"/>
        </w:rPr>
        <w:t>(HEAD OF DEPARTMENT)</w:t>
      </w:r>
      <w:r w:rsidRPr="00B351AF">
        <w:rPr>
          <w:rFonts w:asciiTheme="majorBidi" w:hAnsiTheme="majorBidi" w:cstheme="majorBidi"/>
          <w:b/>
          <w:sz w:val="24"/>
          <w:szCs w:val="24"/>
        </w:rPr>
        <w:tab/>
      </w:r>
      <w:r w:rsidRPr="00B351AF">
        <w:rPr>
          <w:rFonts w:asciiTheme="majorBidi" w:hAnsiTheme="majorBidi" w:cstheme="majorBidi"/>
          <w:b/>
          <w:sz w:val="24"/>
          <w:szCs w:val="24"/>
        </w:rPr>
        <w:tab/>
        <w:t xml:space="preserve">         DATE</w:t>
      </w:r>
    </w:p>
    <w:p w:rsidR="00B0254E" w:rsidRPr="00B351AF" w:rsidRDefault="00B0254E" w:rsidP="00B0254E">
      <w:pPr>
        <w:spacing w:after="0" w:line="240" w:lineRule="auto"/>
        <w:jc w:val="both"/>
        <w:rPr>
          <w:rFonts w:asciiTheme="majorBidi" w:hAnsiTheme="majorBidi" w:cstheme="majorBidi"/>
          <w:b/>
          <w:sz w:val="24"/>
          <w:szCs w:val="24"/>
        </w:rPr>
      </w:pPr>
    </w:p>
    <w:p w:rsidR="00B0254E" w:rsidRPr="00B351AF" w:rsidRDefault="00B0254E" w:rsidP="00B0254E">
      <w:pPr>
        <w:spacing w:after="0" w:line="240" w:lineRule="auto"/>
        <w:jc w:val="both"/>
        <w:rPr>
          <w:rFonts w:asciiTheme="majorBidi" w:hAnsiTheme="majorBidi" w:cstheme="majorBidi"/>
          <w:b/>
          <w:sz w:val="24"/>
          <w:szCs w:val="24"/>
        </w:rPr>
      </w:pPr>
    </w:p>
    <w:p w:rsidR="00B0254E" w:rsidRPr="00B351AF" w:rsidRDefault="00B0254E" w:rsidP="00B0254E">
      <w:pPr>
        <w:spacing w:after="0" w:line="240" w:lineRule="auto"/>
        <w:jc w:val="both"/>
        <w:rPr>
          <w:rFonts w:asciiTheme="majorBidi" w:hAnsiTheme="majorBidi" w:cstheme="majorBidi"/>
          <w:b/>
          <w:sz w:val="24"/>
          <w:szCs w:val="24"/>
        </w:rPr>
      </w:pPr>
    </w:p>
    <w:p w:rsidR="00B0254E" w:rsidRPr="00B351AF" w:rsidRDefault="00B0254E" w:rsidP="00B0254E">
      <w:pPr>
        <w:spacing w:after="0" w:line="240" w:lineRule="auto"/>
        <w:jc w:val="both"/>
        <w:rPr>
          <w:rFonts w:asciiTheme="majorBidi" w:hAnsiTheme="majorBidi" w:cstheme="majorBidi"/>
          <w:b/>
          <w:sz w:val="24"/>
          <w:szCs w:val="24"/>
        </w:rPr>
      </w:pPr>
    </w:p>
    <w:p w:rsidR="00B0254E" w:rsidRPr="00B351AF" w:rsidRDefault="00B0254E" w:rsidP="00B0254E">
      <w:pPr>
        <w:spacing w:after="0" w:line="240" w:lineRule="auto"/>
        <w:jc w:val="both"/>
        <w:rPr>
          <w:rFonts w:asciiTheme="majorBidi" w:hAnsiTheme="majorBidi" w:cstheme="majorBidi"/>
          <w:b/>
          <w:sz w:val="24"/>
          <w:szCs w:val="24"/>
        </w:rPr>
      </w:pPr>
    </w:p>
    <w:p w:rsidR="00B0254E" w:rsidRPr="00B351AF" w:rsidRDefault="00B0254E" w:rsidP="00B0254E">
      <w:pPr>
        <w:spacing w:after="0" w:line="240" w:lineRule="auto"/>
        <w:jc w:val="both"/>
        <w:rPr>
          <w:rFonts w:asciiTheme="majorBidi" w:hAnsiTheme="majorBidi" w:cstheme="majorBidi"/>
          <w:b/>
          <w:sz w:val="24"/>
          <w:szCs w:val="24"/>
        </w:rPr>
      </w:pPr>
      <w:r w:rsidRPr="00B351AF">
        <w:rPr>
          <w:rFonts w:asciiTheme="majorBidi" w:hAnsiTheme="majorBidi" w:cstheme="majorBidi"/>
          <w:b/>
          <w:sz w:val="24"/>
          <w:szCs w:val="24"/>
        </w:rPr>
        <w:t xml:space="preserve"> (EXTERNAL EXAMINER)</w:t>
      </w:r>
      <w:r w:rsidRPr="00B351AF">
        <w:rPr>
          <w:rFonts w:asciiTheme="majorBidi" w:hAnsiTheme="majorBidi" w:cstheme="majorBidi"/>
          <w:b/>
          <w:sz w:val="24"/>
          <w:szCs w:val="24"/>
        </w:rPr>
        <w:tab/>
      </w:r>
      <w:r w:rsidRPr="00B351AF">
        <w:rPr>
          <w:rFonts w:asciiTheme="majorBidi" w:hAnsiTheme="majorBidi" w:cstheme="majorBidi"/>
          <w:b/>
          <w:sz w:val="24"/>
          <w:szCs w:val="24"/>
        </w:rPr>
        <w:tab/>
      </w:r>
      <w:r w:rsidRPr="00B351AF">
        <w:rPr>
          <w:rFonts w:asciiTheme="majorBidi" w:hAnsiTheme="majorBidi" w:cstheme="majorBidi"/>
          <w:b/>
          <w:sz w:val="24"/>
          <w:szCs w:val="24"/>
        </w:rPr>
        <w:tab/>
        <w:t>…………………………………</w:t>
      </w:r>
    </w:p>
    <w:p w:rsidR="00B0254E" w:rsidRPr="00B351AF" w:rsidRDefault="00B0254E" w:rsidP="00B0254E">
      <w:pPr>
        <w:spacing w:after="0" w:line="240" w:lineRule="auto"/>
        <w:jc w:val="both"/>
        <w:rPr>
          <w:rFonts w:asciiTheme="majorBidi" w:hAnsiTheme="majorBidi" w:cstheme="majorBidi"/>
          <w:b/>
          <w:sz w:val="24"/>
          <w:szCs w:val="24"/>
        </w:rPr>
      </w:pPr>
      <w:r w:rsidRPr="00B351AF">
        <w:rPr>
          <w:rFonts w:asciiTheme="majorBidi" w:hAnsiTheme="majorBidi" w:cstheme="majorBidi"/>
          <w:b/>
          <w:sz w:val="24"/>
          <w:szCs w:val="24"/>
        </w:rPr>
        <w:tab/>
      </w:r>
      <w:r w:rsidRPr="00B351AF">
        <w:rPr>
          <w:rFonts w:asciiTheme="majorBidi" w:hAnsiTheme="majorBidi" w:cstheme="majorBidi"/>
          <w:b/>
          <w:sz w:val="24"/>
          <w:szCs w:val="24"/>
        </w:rPr>
        <w:tab/>
      </w:r>
      <w:r w:rsidRPr="00B351AF">
        <w:rPr>
          <w:rFonts w:asciiTheme="majorBidi" w:hAnsiTheme="majorBidi" w:cstheme="majorBidi"/>
          <w:b/>
          <w:sz w:val="24"/>
          <w:szCs w:val="24"/>
        </w:rPr>
        <w:tab/>
      </w:r>
      <w:r w:rsidRPr="00B351AF">
        <w:rPr>
          <w:rFonts w:asciiTheme="majorBidi" w:hAnsiTheme="majorBidi" w:cstheme="majorBidi"/>
          <w:b/>
          <w:sz w:val="24"/>
          <w:szCs w:val="24"/>
        </w:rPr>
        <w:tab/>
      </w:r>
      <w:r w:rsidRPr="00B351AF">
        <w:rPr>
          <w:rFonts w:asciiTheme="majorBidi" w:hAnsiTheme="majorBidi" w:cstheme="majorBidi"/>
          <w:b/>
          <w:sz w:val="24"/>
          <w:szCs w:val="24"/>
        </w:rPr>
        <w:tab/>
      </w:r>
      <w:r w:rsidRPr="00B351AF">
        <w:rPr>
          <w:rFonts w:asciiTheme="majorBidi" w:hAnsiTheme="majorBidi" w:cstheme="majorBidi"/>
          <w:b/>
          <w:sz w:val="24"/>
          <w:szCs w:val="24"/>
        </w:rPr>
        <w:tab/>
        <w:t xml:space="preserve">            DATE</w:t>
      </w:r>
    </w:p>
    <w:p w:rsidR="00B0254E" w:rsidRPr="00B351AF" w:rsidRDefault="00B0254E" w:rsidP="00B0254E">
      <w:pPr>
        <w:spacing w:after="0" w:line="240" w:lineRule="auto"/>
        <w:jc w:val="both"/>
        <w:rPr>
          <w:rFonts w:asciiTheme="majorBidi" w:hAnsiTheme="majorBidi" w:cstheme="majorBidi"/>
          <w:b/>
        </w:rPr>
      </w:pPr>
      <w:r w:rsidRPr="00B351AF">
        <w:rPr>
          <w:rFonts w:asciiTheme="majorBidi" w:hAnsiTheme="majorBidi" w:cstheme="majorBidi"/>
          <w:b/>
          <w:sz w:val="24"/>
          <w:szCs w:val="24"/>
        </w:rPr>
        <w:tab/>
      </w:r>
      <w:r w:rsidRPr="00B351AF">
        <w:rPr>
          <w:rFonts w:asciiTheme="majorBidi" w:hAnsiTheme="majorBidi" w:cstheme="majorBidi"/>
          <w:b/>
          <w:sz w:val="24"/>
          <w:szCs w:val="24"/>
        </w:rPr>
        <w:tab/>
      </w:r>
      <w:r w:rsidRPr="00B351AF">
        <w:rPr>
          <w:rFonts w:asciiTheme="majorBidi" w:hAnsiTheme="majorBidi" w:cstheme="majorBidi"/>
          <w:b/>
          <w:sz w:val="24"/>
          <w:szCs w:val="24"/>
        </w:rPr>
        <w:tab/>
      </w:r>
      <w:r w:rsidRPr="00B351AF">
        <w:rPr>
          <w:rFonts w:asciiTheme="majorBidi" w:hAnsiTheme="majorBidi" w:cstheme="majorBidi"/>
          <w:b/>
          <w:sz w:val="24"/>
          <w:szCs w:val="24"/>
        </w:rPr>
        <w:tab/>
      </w:r>
      <w:r w:rsidRPr="00B351AF">
        <w:rPr>
          <w:rFonts w:asciiTheme="majorBidi" w:hAnsiTheme="majorBidi" w:cstheme="majorBidi"/>
          <w:b/>
        </w:rPr>
        <w:t xml:space="preserve">                                                                                          </w:t>
      </w:r>
    </w:p>
    <w:p w:rsidR="00B0254E" w:rsidRPr="00B351AF" w:rsidRDefault="00B0254E" w:rsidP="00B0254E">
      <w:pPr>
        <w:spacing w:after="0" w:line="240" w:lineRule="auto"/>
        <w:jc w:val="both"/>
        <w:rPr>
          <w:rFonts w:asciiTheme="majorBidi" w:hAnsiTheme="majorBidi" w:cstheme="majorBidi"/>
          <w:b/>
        </w:rPr>
      </w:pPr>
    </w:p>
    <w:p w:rsidR="00B0254E" w:rsidRPr="00B351AF" w:rsidRDefault="00B0254E" w:rsidP="00B0254E">
      <w:pPr>
        <w:spacing w:line="480" w:lineRule="auto"/>
        <w:ind w:right="720"/>
        <w:jc w:val="center"/>
        <w:rPr>
          <w:rFonts w:asciiTheme="majorBidi" w:hAnsiTheme="majorBidi" w:cstheme="majorBidi"/>
          <w:b/>
          <w:bCs/>
          <w:sz w:val="24"/>
          <w:szCs w:val="24"/>
        </w:rPr>
      </w:pPr>
      <w:r w:rsidRPr="00B351AF">
        <w:rPr>
          <w:rFonts w:asciiTheme="majorBidi" w:hAnsiTheme="majorBidi" w:cstheme="majorBidi"/>
          <w:b/>
          <w:bCs/>
          <w:sz w:val="24"/>
          <w:szCs w:val="24"/>
        </w:rPr>
        <w:t xml:space="preserve">               </w:t>
      </w:r>
    </w:p>
    <w:p w:rsidR="00B0254E" w:rsidRPr="00B351AF" w:rsidRDefault="00B0254E" w:rsidP="00B0254E">
      <w:pPr>
        <w:spacing w:line="480" w:lineRule="auto"/>
        <w:ind w:right="720"/>
        <w:jc w:val="center"/>
        <w:rPr>
          <w:rFonts w:asciiTheme="majorBidi" w:hAnsiTheme="majorBidi" w:cstheme="majorBidi"/>
          <w:b/>
          <w:bCs/>
          <w:sz w:val="24"/>
          <w:szCs w:val="24"/>
        </w:rPr>
      </w:pPr>
    </w:p>
    <w:p w:rsidR="00B0254E" w:rsidRPr="00B351AF" w:rsidRDefault="00B0254E" w:rsidP="00B0254E">
      <w:pPr>
        <w:spacing w:line="480" w:lineRule="auto"/>
        <w:ind w:right="720"/>
        <w:jc w:val="center"/>
        <w:rPr>
          <w:rFonts w:asciiTheme="majorBidi" w:hAnsiTheme="majorBidi" w:cstheme="majorBidi"/>
          <w:b/>
          <w:bCs/>
          <w:sz w:val="24"/>
          <w:szCs w:val="24"/>
        </w:rPr>
      </w:pPr>
    </w:p>
    <w:p w:rsidR="00B0254E" w:rsidRPr="00B351AF" w:rsidRDefault="00B0254E" w:rsidP="00B0254E">
      <w:pPr>
        <w:spacing w:line="480" w:lineRule="auto"/>
        <w:ind w:right="720"/>
        <w:jc w:val="center"/>
        <w:rPr>
          <w:rFonts w:asciiTheme="majorBidi" w:hAnsiTheme="majorBidi" w:cstheme="majorBidi"/>
          <w:b/>
          <w:bCs/>
          <w:sz w:val="24"/>
          <w:szCs w:val="24"/>
        </w:rPr>
      </w:pPr>
    </w:p>
    <w:p w:rsidR="00B351AF" w:rsidRPr="00B351AF" w:rsidRDefault="00B351AF" w:rsidP="00B0254E">
      <w:pPr>
        <w:spacing w:line="480" w:lineRule="auto"/>
        <w:ind w:right="720"/>
        <w:jc w:val="center"/>
        <w:rPr>
          <w:rFonts w:asciiTheme="majorBidi" w:hAnsiTheme="majorBidi" w:cstheme="majorBidi"/>
          <w:b/>
          <w:bCs/>
          <w:sz w:val="24"/>
          <w:szCs w:val="24"/>
        </w:rPr>
      </w:pPr>
    </w:p>
    <w:p w:rsidR="00271EDE" w:rsidRPr="00B351AF" w:rsidRDefault="00B0254E" w:rsidP="00B351AF">
      <w:pPr>
        <w:pStyle w:val="Heading1"/>
        <w:jc w:val="center"/>
      </w:pPr>
      <w:bookmarkStart w:id="3" w:name="_Toc218017965"/>
      <w:r w:rsidRPr="00B351AF">
        <w:lastRenderedPageBreak/>
        <w:t>ACKNOWLEDGEMENTS</w:t>
      </w:r>
      <w:bookmarkEnd w:id="3"/>
    </w:p>
    <w:p w:rsidR="00B0254E" w:rsidRPr="00B351AF" w:rsidRDefault="00B0254E" w:rsidP="00B0254E">
      <w:pPr>
        <w:spacing w:line="480" w:lineRule="auto"/>
        <w:ind w:right="720"/>
        <w:jc w:val="both"/>
        <w:rPr>
          <w:rFonts w:asciiTheme="majorBidi" w:hAnsiTheme="majorBidi" w:cstheme="majorBidi"/>
          <w:bCs/>
          <w:sz w:val="24"/>
          <w:szCs w:val="24"/>
        </w:rPr>
      </w:pPr>
      <w:r w:rsidRPr="00B351AF">
        <w:rPr>
          <w:rFonts w:asciiTheme="majorBidi" w:hAnsiTheme="majorBidi" w:cstheme="majorBidi"/>
          <w:bCs/>
          <w:sz w:val="24"/>
          <w:szCs w:val="24"/>
        </w:rPr>
        <w:t xml:space="preserve">All praise and gratitude be to Allah </w:t>
      </w:r>
      <w:proofErr w:type="spellStart"/>
      <w:r w:rsidRPr="00B351AF">
        <w:rPr>
          <w:rFonts w:asciiTheme="majorBidi" w:hAnsiTheme="majorBidi" w:cstheme="majorBidi"/>
          <w:bCs/>
          <w:sz w:val="24"/>
          <w:szCs w:val="24"/>
        </w:rPr>
        <w:t>Subhanahu</w:t>
      </w:r>
      <w:proofErr w:type="spellEnd"/>
      <w:r w:rsidRPr="00B351AF">
        <w:rPr>
          <w:rFonts w:asciiTheme="majorBidi" w:hAnsiTheme="majorBidi" w:cstheme="majorBidi"/>
          <w:bCs/>
          <w:sz w:val="24"/>
          <w:szCs w:val="24"/>
        </w:rPr>
        <w:t xml:space="preserve"> </w:t>
      </w:r>
      <w:proofErr w:type="spellStart"/>
      <w:r w:rsidRPr="00B351AF">
        <w:rPr>
          <w:rFonts w:asciiTheme="majorBidi" w:hAnsiTheme="majorBidi" w:cstheme="majorBidi"/>
          <w:bCs/>
          <w:sz w:val="24"/>
          <w:szCs w:val="24"/>
        </w:rPr>
        <w:t>Wata'ala</w:t>
      </w:r>
      <w:proofErr w:type="spellEnd"/>
      <w:r w:rsidRPr="00B351AF">
        <w:rPr>
          <w:rFonts w:asciiTheme="majorBidi" w:hAnsiTheme="majorBidi" w:cstheme="majorBidi"/>
          <w:bCs/>
          <w:sz w:val="24"/>
          <w:szCs w:val="24"/>
        </w:rPr>
        <w:t>, for His divine intervention and guidance, which enabled me to successfully complete this project. I would like to express my heartfelt gratitude to my parents, for their unwavering support, sacrifices, and prayers that have made me proud.</w:t>
      </w:r>
    </w:p>
    <w:p w:rsidR="00305957" w:rsidRDefault="00B0254E" w:rsidP="00B0254E">
      <w:pPr>
        <w:spacing w:line="480" w:lineRule="auto"/>
        <w:ind w:right="720"/>
        <w:jc w:val="both"/>
        <w:rPr>
          <w:rFonts w:asciiTheme="majorBidi" w:hAnsiTheme="majorBidi" w:cstheme="majorBidi"/>
          <w:sz w:val="24"/>
          <w:szCs w:val="24"/>
        </w:rPr>
      </w:pPr>
      <w:r w:rsidRPr="00B351AF">
        <w:rPr>
          <w:rFonts w:asciiTheme="majorBidi" w:hAnsiTheme="majorBidi" w:cstheme="majorBidi"/>
          <w:sz w:val="24"/>
          <w:szCs w:val="24"/>
        </w:rPr>
        <w:t xml:space="preserve">I am deeply grateful to my project supervisor, </w:t>
      </w:r>
      <w:r w:rsidRPr="00B351AF">
        <w:rPr>
          <w:rStyle w:val="Strong"/>
          <w:rFonts w:asciiTheme="majorBidi" w:hAnsiTheme="majorBidi" w:cstheme="majorBidi"/>
          <w:b w:val="0"/>
          <w:sz w:val="24"/>
          <w:szCs w:val="24"/>
        </w:rPr>
        <w:t xml:space="preserve">Prof. Matthew </w:t>
      </w:r>
      <w:proofErr w:type="spellStart"/>
      <w:r w:rsidRPr="00B351AF">
        <w:rPr>
          <w:rStyle w:val="Strong"/>
          <w:rFonts w:asciiTheme="majorBidi" w:hAnsiTheme="majorBidi" w:cstheme="majorBidi"/>
          <w:b w:val="0"/>
          <w:sz w:val="24"/>
          <w:szCs w:val="24"/>
        </w:rPr>
        <w:t>Funsho</w:t>
      </w:r>
      <w:proofErr w:type="spellEnd"/>
      <w:r w:rsidRPr="00B351AF">
        <w:rPr>
          <w:rStyle w:val="Strong"/>
          <w:rFonts w:asciiTheme="majorBidi" w:hAnsiTheme="majorBidi" w:cstheme="majorBidi"/>
          <w:b w:val="0"/>
          <w:sz w:val="24"/>
          <w:szCs w:val="24"/>
        </w:rPr>
        <w:t xml:space="preserve"> Bello</w:t>
      </w:r>
      <w:r w:rsidRPr="00B351AF">
        <w:rPr>
          <w:rFonts w:asciiTheme="majorBidi" w:hAnsiTheme="majorBidi" w:cstheme="majorBidi"/>
          <w:sz w:val="24"/>
          <w:szCs w:val="24"/>
        </w:rPr>
        <w:t xml:space="preserve">, for his invaluable guidance, constructive criticism, and mentorship throughout this research. My appreciation also goes to my colleagues, </w:t>
      </w:r>
      <w:proofErr w:type="spellStart"/>
      <w:r w:rsidRPr="00B351AF">
        <w:rPr>
          <w:rFonts w:asciiTheme="majorBidi" w:hAnsiTheme="majorBidi" w:cstheme="majorBidi"/>
          <w:sz w:val="24"/>
          <w:szCs w:val="24"/>
        </w:rPr>
        <w:t>Auwal</w:t>
      </w:r>
      <w:proofErr w:type="spellEnd"/>
      <w:r w:rsidRPr="00B351AF">
        <w:rPr>
          <w:rFonts w:asciiTheme="majorBidi" w:hAnsiTheme="majorBidi" w:cstheme="majorBidi"/>
          <w:sz w:val="24"/>
          <w:szCs w:val="24"/>
        </w:rPr>
        <w:t xml:space="preserve"> Bajoga, </w:t>
      </w:r>
      <w:proofErr w:type="spellStart"/>
      <w:r w:rsidRPr="00B351AF">
        <w:rPr>
          <w:rFonts w:asciiTheme="majorBidi" w:hAnsiTheme="majorBidi" w:cstheme="majorBidi"/>
          <w:sz w:val="24"/>
          <w:szCs w:val="24"/>
        </w:rPr>
        <w:t>Auwal</w:t>
      </w:r>
      <w:proofErr w:type="spellEnd"/>
      <w:r w:rsidRPr="00B351AF">
        <w:rPr>
          <w:rFonts w:asciiTheme="majorBidi" w:hAnsiTheme="majorBidi" w:cstheme="majorBidi"/>
          <w:sz w:val="24"/>
          <w:szCs w:val="24"/>
        </w:rPr>
        <w:t xml:space="preserve"> </w:t>
      </w:r>
      <w:proofErr w:type="spellStart"/>
      <w:r w:rsidRPr="00B351AF">
        <w:rPr>
          <w:rFonts w:asciiTheme="majorBidi" w:hAnsiTheme="majorBidi" w:cstheme="majorBidi"/>
          <w:sz w:val="24"/>
          <w:szCs w:val="24"/>
        </w:rPr>
        <w:t>Kwami</w:t>
      </w:r>
      <w:proofErr w:type="spellEnd"/>
      <w:r w:rsidRPr="00B351AF">
        <w:rPr>
          <w:rFonts w:asciiTheme="majorBidi" w:hAnsiTheme="majorBidi" w:cstheme="majorBidi"/>
          <w:sz w:val="24"/>
          <w:szCs w:val="24"/>
        </w:rPr>
        <w:t xml:space="preserve">, </w:t>
      </w:r>
      <w:proofErr w:type="spellStart"/>
      <w:r w:rsidRPr="00B351AF">
        <w:rPr>
          <w:rFonts w:asciiTheme="majorBidi" w:hAnsiTheme="majorBidi" w:cstheme="majorBidi"/>
          <w:sz w:val="24"/>
          <w:szCs w:val="24"/>
        </w:rPr>
        <w:t>Ubaida</w:t>
      </w:r>
      <w:proofErr w:type="spellEnd"/>
      <w:r w:rsidRPr="00B351AF">
        <w:rPr>
          <w:rFonts w:asciiTheme="majorBidi" w:hAnsiTheme="majorBidi" w:cstheme="majorBidi"/>
          <w:sz w:val="24"/>
          <w:szCs w:val="24"/>
        </w:rPr>
        <w:t xml:space="preserve"> </w:t>
      </w:r>
      <w:proofErr w:type="spellStart"/>
      <w:r w:rsidRPr="00B351AF">
        <w:rPr>
          <w:rFonts w:asciiTheme="majorBidi" w:hAnsiTheme="majorBidi" w:cstheme="majorBidi"/>
          <w:sz w:val="24"/>
          <w:szCs w:val="24"/>
        </w:rPr>
        <w:t>Adamu</w:t>
      </w:r>
      <w:proofErr w:type="spellEnd"/>
      <w:r w:rsidRPr="00B351AF">
        <w:rPr>
          <w:rFonts w:asciiTheme="majorBidi" w:hAnsiTheme="majorBidi" w:cstheme="majorBidi"/>
          <w:sz w:val="24"/>
          <w:szCs w:val="24"/>
        </w:rPr>
        <w:t xml:space="preserve"> and </w:t>
      </w:r>
      <w:proofErr w:type="spellStart"/>
      <w:r w:rsidRPr="00B351AF">
        <w:rPr>
          <w:rFonts w:asciiTheme="majorBidi" w:hAnsiTheme="majorBidi" w:cstheme="majorBidi"/>
          <w:sz w:val="24"/>
          <w:szCs w:val="24"/>
        </w:rPr>
        <w:t>Hamza</w:t>
      </w:r>
      <w:proofErr w:type="spellEnd"/>
      <w:r w:rsidRPr="00B351AF">
        <w:rPr>
          <w:rFonts w:asciiTheme="majorBidi" w:hAnsiTheme="majorBidi" w:cstheme="majorBidi"/>
          <w:sz w:val="24"/>
          <w:szCs w:val="24"/>
        </w:rPr>
        <w:t xml:space="preserve"> Muhammad, who guided me through the academic struggles and made this journey worthwhile. I also extend my sincere gratitude to all the lecturers of the Department of Public Administration, Faculty of Arts and Social Sciences, Gombe State University, for their encouragement, knowledge, and academic support during my studies. Thank you all for your contributions and support. May Allah bless and reward you abundantly.</w:t>
      </w:r>
    </w:p>
    <w:p w:rsidR="00305957" w:rsidRDefault="00305957">
      <w:pPr>
        <w:rPr>
          <w:rFonts w:asciiTheme="majorBidi" w:hAnsiTheme="majorBidi" w:cstheme="majorBidi"/>
          <w:sz w:val="24"/>
          <w:szCs w:val="24"/>
        </w:rPr>
      </w:pPr>
      <w:r>
        <w:rPr>
          <w:rFonts w:asciiTheme="majorBidi" w:hAnsiTheme="majorBidi" w:cstheme="majorBidi"/>
          <w:sz w:val="24"/>
          <w:szCs w:val="24"/>
        </w:rPr>
        <w:br w:type="page"/>
      </w:r>
    </w:p>
    <w:sdt>
      <w:sdtPr>
        <w:rPr>
          <w:rFonts w:asciiTheme="majorBidi" w:eastAsiaTheme="minorHAnsi" w:hAnsiTheme="majorBidi" w:cstheme="minorBidi"/>
          <w:b w:val="0"/>
          <w:bCs w:val="0"/>
          <w:color w:val="000000" w:themeColor="text1"/>
          <w:sz w:val="24"/>
          <w:szCs w:val="24"/>
          <w:lang w:val="en-GB" w:eastAsia="en-US"/>
        </w:rPr>
        <w:id w:val="-503516637"/>
        <w:docPartObj>
          <w:docPartGallery w:val="Table of Contents"/>
          <w:docPartUnique/>
        </w:docPartObj>
      </w:sdtPr>
      <w:sdtEndPr>
        <w:rPr>
          <w:rFonts w:asciiTheme="minorHAnsi" w:hAnsiTheme="minorHAnsi"/>
          <w:noProof/>
          <w:color w:val="auto"/>
          <w:sz w:val="22"/>
          <w:szCs w:val="22"/>
        </w:rPr>
      </w:sdtEndPr>
      <w:sdtContent>
        <w:p w:rsidR="00A02137" w:rsidRPr="00A02137" w:rsidRDefault="00A02137" w:rsidP="00A02137">
          <w:pPr>
            <w:pStyle w:val="TOCHeading"/>
            <w:spacing w:line="480" w:lineRule="auto"/>
            <w:jc w:val="center"/>
            <w:rPr>
              <w:rFonts w:asciiTheme="majorBidi" w:hAnsiTheme="majorBidi"/>
              <w:color w:val="000000" w:themeColor="text1"/>
              <w:sz w:val="24"/>
              <w:szCs w:val="24"/>
            </w:rPr>
          </w:pPr>
          <w:r w:rsidRPr="00A02137">
            <w:rPr>
              <w:rFonts w:asciiTheme="majorBidi" w:hAnsiTheme="majorBidi"/>
              <w:color w:val="000000" w:themeColor="text1"/>
              <w:sz w:val="24"/>
              <w:szCs w:val="24"/>
            </w:rPr>
            <w:t>TABLE OF CONTENTS</w:t>
          </w:r>
        </w:p>
        <w:p w:rsidR="00A02137" w:rsidRPr="00A02137" w:rsidRDefault="00A02137" w:rsidP="00A02137">
          <w:pPr>
            <w:pStyle w:val="TOC1"/>
            <w:tabs>
              <w:tab w:val="right" w:leader="dot" w:pos="9016"/>
            </w:tabs>
            <w:spacing w:line="480" w:lineRule="auto"/>
            <w:jc w:val="both"/>
            <w:rPr>
              <w:rFonts w:asciiTheme="majorBidi" w:hAnsiTheme="majorBidi" w:cstheme="majorBidi"/>
              <w:noProof/>
              <w:sz w:val="24"/>
              <w:szCs w:val="24"/>
            </w:rPr>
          </w:pPr>
          <w:r w:rsidRPr="00A02137">
            <w:rPr>
              <w:rFonts w:asciiTheme="majorBidi" w:hAnsiTheme="majorBidi" w:cstheme="majorBidi"/>
              <w:sz w:val="24"/>
              <w:szCs w:val="24"/>
            </w:rPr>
            <w:fldChar w:fldCharType="begin"/>
          </w:r>
          <w:r w:rsidRPr="00A02137">
            <w:rPr>
              <w:rFonts w:asciiTheme="majorBidi" w:hAnsiTheme="majorBidi" w:cstheme="majorBidi"/>
              <w:sz w:val="24"/>
              <w:szCs w:val="24"/>
            </w:rPr>
            <w:instrText xml:space="preserve"> TOC \o "1-3" \h \z \u </w:instrText>
          </w:r>
          <w:r w:rsidRPr="00A02137">
            <w:rPr>
              <w:rFonts w:asciiTheme="majorBidi" w:hAnsiTheme="majorBidi" w:cstheme="majorBidi"/>
              <w:sz w:val="24"/>
              <w:szCs w:val="24"/>
            </w:rPr>
            <w:fldChar w:fldCharType="separate"/>
          </w:r>
          <w:hyperlink w:anchor="_Toc218017962" w:history="1">
            <w:r w:rsidRPr="00A02137">
              <w:rPr>
                <w:rStyle w:val="Hyperlink"/>
                <w:rFonts w:asciiTheme="majorBidi" w:eastAsia="Times New Roman" w:hAnsiTheme="majorBidi" w:cstheme="majorBidi"/>
                <w:noProof/>
                <w:sz w:val="24"/>
                <w:szCs w:val="24"/>
                <w:lang w:eastAsia="en-GB"/>
              </w:rPr>
              <w:t>DECLARATION</w:t>
            </w:r>
            <w:r w:rsidRPr="00A02137">
              <w:rPr>
                <w:rFonts w:asciiTheme="majorBidi" w:hAnsiTheme="majorBidi" w:cstheme="majorBidi"/>
                <w:noProof/>
                <w:webHidden/>
                <w:sz w:val="24"/>
                <w:szCs w:val="24"/>
              </w:rPr>
              <w:tab/>
            </w:r>
            <w:r w:rsidRPr="00A02137">
              <w:rPr>
                <w:rFonts w:asciiTheme="majorBidi" w:hAnsiTheme="majorBidi" w:cstheme="majorBidi"/>
                <w:noProof/>
                <w:webHidden/>
                <w:sz w:val="24"/>
                <w:szCs w:val="24"/>
              </w:rPr>
              <w:fldChar w:fldCharType="begin"/>
            </w:r>
            <w:r w:rsidRPr="00A02137">
              <w:rPr>
                <w:rFonts w:asciiTheme="majorBidi" w:hAnsiTheme="majorBidi" w:cstheme="majorBidi"/>
                <w:noProof/>
                <w:webHidden/>
                <w:sz w:val="24"/>
                <w:szCs w:val="24"/>
              </w:rPr>
              <w:instrText xml:space="preserve"> PAGEREF _Toc218017962 \h </w:instrText>
            </w:r>
            <w:r w:rsidRPr="00A02137">
              <w:rPr>
                <w:rFonts w:asciiTheme="majorBidi" w:hAnsiTheme="majorBidi" w:cstheme="majorBidi"/>
                <w:noProof/>
                <w:webHidden/>
                <w:sz w:val="24"/>
                <w:szCs w:val="24"/>
              </w:rPr>
            </w:r>
            <w:r w:rsidRPr="00A02137">
              <w:rPr>
                <w:rFonts w:asciiTheme="majorBidi" w:hAnsiTheme="majorBidi" w:cstheme="majorBidi"/>
                <w:noProof/>
                <w:webHidden/>
                <w:sz w:val="24"/>
                <w:szCs w:val="24"/>
              </w:rPr>
              <w:fldChar w:fldCharType="separate"/>
            </w:r>
            <w:r w:rsidR="00BF6CE5">
              <w:rPr>
                <w:rFonts w:asciiTheme="majorBidi" w:hAnsiTheme="majorBidi" w:cstheme="majorBidi"/>
                <w:noProof/>
                <w:webHidden/>
                <w:sz w:val="24"/>
                <w:szCs w:val="24"/>
              </w:rPr>
              <w:t>iii</w:t>
            </w:r>
            <w:r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63" w:history="1">
            <w:r w:rsidR="00A02137" w:rsidRPr="00A02137">
              <w:rPr>
                <w:rStyle w:val="Hyperlink"/>
                <w:rFonts w:asciiTheme="majorBidi" w:eastAsia="Times New Roman" w:hAnsiTheme="majorBidi" w:cstheme="majorBidi"/>
                <w:noProof/>
                <w:sz w:val="24"/>
                <w:szCs w:val="24"/>
                <w:lang w:eastAsia="en-GB"/>
              </w:rPr>
              <w:t>DEDICATION</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_Toc218017963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iv</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64" w:history="1">
            <w:r w:rsidR="00A02137" w:rsidRPr="00A02137">
              <w:rPr>
                <w:rStyle w:val="Hyperlink"/>
                <w:rFonts w:asciiTheme="majorBidi" w:eastAsia="Times New Roman" w:hAnsiTheme="majorBidi" w:cstheme="majorBidi"/>
                <w:noProof/>
                <w:sz w:val="24"/>
                <w:szCs w:val="24"/>
                <w:lang w:eastAsia="en-GB"/>
              </w:rPr>
              <w:t>CERTIFICATION</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_Toc218017964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v</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65" w:history="1">
            <w:r w:rsidR="00A02137" w:rsidRPr="00A02137">
              <w:rPr>
                <w:rStyle w:val="Hyperlink"/>
                <w:rFonts w:asciiTheme="majorBidi" w:hAnsiTheme="majorBidi" w:cstheme="majorBidi"/>
                <w:noProof/>
                <w:sz w:val="24"/>
                <w:szCs w:val="24"/>
              </w:rPr>
              <w:t>ACKNOWLEDGEMENTS</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_Toc218017965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vi</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66" w:history="1">
            <w:r w:rsidR="00A02137" w:rsidRPr="00A02137">
              <w:rPr>
                <w:rStyle w:val="Hyperlink"/>
                <w:rFonts w:asciiTheme="majorBidi" w:eastAsia="Arial" w:hAnsiTheme="majorBidi" w:cstheme="majorBidi"/>
                <w:noProof/>
                <w:sz w:val="24"/>
                <w:szCs w:val="24"/>
              </w:rPr>
              <w:t>CHAPTER ONE</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_Toc218017966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1</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67" w:history="1">
            <w:r w:rsidR="00A02137" w:rsidRPr="00A02137">
              <w:rPr>
                <w:rStyle w:val="Hyperlink"/>
                <w:rFonts w:asciiTheme="majorBidi" w:eastAsia="Arial" w:hAnsiTheme="majorBidi" w:cstheme="majorBidi"/>
                <w:noProof/>
                <w:sz w:val="24"/>
                <w:szCs w:val="24"/>
              </w:rPr>
              <w:t>INTRODUCTION</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_Toc218017967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1</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68" w:history="1">
            <w:r w:rsidR="00A02137" w:rsidRPr="00A02137">
              <w:rPr>
                <w:rStyle w:val="Hyperlink"/>
                <w:rFonts w:asciiTheme="majorBidi" w:eastAsia="Arial" w:hAnsiTheme="majorBidi" w:cstheme="majorBidi"/>
                <w:noProof/>
                <w:sz w:val="24"/>
                <w:szCs w:val="24"/>
              </w:rPr>
              <w:t>1.1 Background to the Study</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_Toc218017968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1</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69" w:history="1">
            <w:r w:rsidR="00A02137" w:rsidRPr="00A02137">
              <w:rPr>
                <w:rStyle w:val="Hyperlink"/>
                <w:rFonts w:asciiTheme="majorBidi" w:eastAsia="Arial" w:hAnsiTheme="majorBidi" w:cstheme="majorBidi"/>
                <w:noProof/>
                <w:sz w:val="24"/>
                <w:szCs w:val="24"/>
              </w:rPr>
              <w:t>1.2 Statement of the Problem</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_Toc218017969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7</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70" w:history="1">
            <w:r w:rsidR="00A02137" w:rsidRPr="00A02137">
              <w:rPr>
                <w:rStyle w:val="Hyperlink"/>
                <w:rFonts w:asciiTheme="majorBidi" w:eastAsia="Arial" w:hAnsiTheme="majorBidi" w:cstheme="majorBidi"/>
                <w:noProof/>
                <w:sz w:val="24"/>
                <w:szCs w:val="24"/>
              </w:rPr>
              <w:t>1.3 Objectives of the Study</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_Toc218017970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10</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71" w:history="1">
            <w:r w:rsidR="00A02137" w:rsidRPr="00A02137">
              <w:rPr>
                <w:rStyle w:val="Hyperlink"/>
                <w:rFonts w:asciiTheme="majorBidi" w:eastAsia="Arial" w:hAnsiTheme="majorBidi" w:cstheme="majorBidi"/>
                <w:noProof/>
                <w:sz w:val="24"/>
                <w:szCs w:val="24"/>
              </w:rPr>
              <w:t>1.5 Research Hypotheses</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_Toc218017971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11</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72" w:history="1">
            <w:r w:rsidR="00A02137" w:rsidRPr="00A02137">
              <w:rPr>
                <w:rStyle w:val="Hyperlink"/>
                <w:rFonts w:asciiTheme="majorBidi" w:eastAsia="Arial" w:hAnsiTheme="majorBidi" w:cstheme="majorBidi"/>
                <w:noProof/>
                <w:sz w:val="24"/>
                <w:szCs w:val="24"/>
              </w:rPr>
              <w:t>1.8 Operational Definition of Terms</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_Toc218017972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13</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73" w:history="1">
            <w:r w:rsidR="00A02137" w:rsidRPr="00A02137">
              <w:rPr>
                <w:rStyle w:val="Hyperlink"/>
                <w:rFonts w:asciiTheme="majorBidi" w:eastAsia="Arial" w:hAnsiTheme="majorBidi" w:cstheme="majorBidi"/>
                <w:noProof/>
                <w:sz w:val="24"/>
                <w:szCs w:val="24"/>
              </w:rPr>
              <w:t>CHAPTER TWO:</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_Toc218017973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16</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74" w:history="1">
            <w:r w:rsidR="00A02137" w:rsidRPr="00A02137">
              <w:rPr>
                <w:rStyle w:val="Hyperlink"/>
                <w:rFonts w:asciiTheme="majorBidi" w:eastAsia="Arial" w:hAnsiTheme="majorBidi" w:cstheme="majorBidi"/>
                <w:noProof/>
                <w:sz w:val="24"/>
                <w:szCs w:val="24"/>
              </w:rPr>
              <w:t>REVIEW OF RELATED LITERATURE</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_Toc218017974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16</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75" w:history="1">
            <w:r w:rsidR="00A02137" w:rsidRPr="00A02137">
              <w:rPr>
                <w:rStyle w:val="Hyperlink"/>
                <w:rFonts w:asciiTheme="majorBidi" w:eastAsia="Arial" w:hAnsiTheme="majorBidi" w:cstheme="majorBidi"/>
                <w:noProof/>
                <w:sz w:val="24"/>
                <w:szCs w:val="24"/>
              </w:rPr>
              <w:t>2.1 Introduction</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_Toc218017975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16</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76" w:history="1">
            <w:r w:rsidR="00A02137" w:rsidRPr="00A02137">
              <w:rPr>
                <w:rStyle w:val="Hyperlink"/>
                <w:rFonts w:asciiTheme="majorBidi" w:eastAsia="Arial" w:hAnsiTheme="majorBidi" w:cstheme="majorBidi"/>
                <w:noProof/>
                <w:sz w:val="24"/>
                <w:szCs w:val="24"/>
              </w:rPr>
              <w:t>2.2 Theoretical Framework</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_Toc218017976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16</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77" w:history="1">
            <w:r w:rsidR="00A02137" w:rsidRPr="00A02137">
              <w:rPr>
                <w:rStyle w:val="Hyperlink"/>
                <w:rFonts w:asciiTheme="majorBidi" w:eastAsia="Arial" w:hAnsiTheme="majorBidi" w:cstheme="majorBidi"/>
                <w:noProof/>
                <w:sz w:val="24"/>
                <w:szCs w:val="24"/>
              </w:rPr>
              <w:t>2.2.1 Application of the Theory to the Study</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_Toc218017977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19</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78" w:history="1">
            <w:r w:rsidR="00A02137" w:rsidRPr="00A02137">
              <w:rPr>
                <w:rStyle w:val="Hyperlink"/>
                <w:rFonts w:asciiTheme="majorBidi" w:eastAsia="Arial" w:hAnsiTheme="majorBidi" w:cstheme="majorBidi"/>
                <w:noProof/>
                <w:sz w:val="24"/>
                <w:szCs w:val="24"/>
              </w:rPr>
              <w:t>2.3 Conceptual Framework</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_Toc218017978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19</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79" w:history="1">
            <w:r w:rsidR="00A02137" w:rsidRPr="00A02137">
              <w:rPr>
                <w:rStyle w:val="Hyperlink"/>
                <w:rFonts w:asciiTheme="majorBidi" w:eastAsia="Arial" w:hAnsiTheme="majorBidi" w:cstheme="majorBidi"/>
                <w:noProof/>
                <w:sz w:val="24"/>
                <w:szCs w:val="24"/>
              </w:rPr>
              <w:t>2.3.1 E-Governance</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_Toc218017979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19</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80" w:history="1">
            <w:r w:rsidR="00A02137" w:rsidRPr="00A02137">
              <w:rPr>
                <w:rStyle w:val="Hyperlink"/>
                <w:rFonts w:asciiTheme="majorBidi" w:eastAsia="Arial" w:hAnsiTheme="majorBidi" w:cstheme="majorBidi"/>
                <w:noProof/>
                <w:sz w:val="24"/>
                <w:szCs w:val="24"/>
              </w:rPr>
              <w:t>Figure 1: Traditional Versus Electronic Governments</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_Toc218017980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23</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81" w:history="1">
            <w:r w:rsidR="00A02137" w:rsidRPr="00A02137">
              <w:rPr>
                <w:rStyle w:val="Hyperlink"/>
                <w:rFonts w:asciiTheme="majorBidi" w:eastAsia="Arial" w:hAnsiTheme="majorBidi" w:cstheme="majorBidi"/>
                <w:noProof/>
                <w:sz w:val="24"/>
                <w:szCs w:val="24"/>
              </w:rPr>
              <w:t>2.3.3 Origin of E- Governance</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_Toc218017981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24</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82" w:history="1">
            <w:r w:rsidR="00A02137" w:rsidRPr="00A02137">
              <w:rPr>
                <w:rStyle w:val="Hyperlink"/>
                <w:rFonts w:asciiTheme="majorBidi" w:eastAsia="Arial" w:hAnsiTheme="majorBidi" w:cstheme="majorBidi"/>
                <w:noProof/>
                <w:sz w:val="24"/>
                <w:szCs w:val="24"/>
              </w:rPr>
              <w:t>2.3.4 Benefits of E-Governance</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_Toc218017982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26</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83" w:history="1">
            <w:r w:rsidR="00A02137" w:rsidRPr="00A02137">
              <w:rPr>
                <w:rStyle w:val="Hyperlink"/>
                <w:rFonts w:asciiTheme="majorBidi" w:eastAsia="Arial" w:hAnsiTheme="majorBidi" w:cstheme="majorBidi"/>
                <w:noProof/>
                <w:sz w:val="24"/>
                <w:szCs w:val="24"/>
              </w:rPr>
              <w:t>2.3.5 Goals of E-Governance</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_Toc218017983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26</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84" w:history="1">
            <w:r w:rsidR="00A02137" w:rsidRPr="00A02137">
              <w:rPr>
                <w:rStyle w:val="Hyperlink"/>
                <w:rFonts w:asciiTheme="majorBidi" w:eastAsia="Arial" w:hAnsiTheme="majorBidi" w:cstheme="majorBidi"/>
                <w:noProof/>
                <w:sz w:val="24"/>
                <w:szCs w:val="24"/>
              </w:rPr>
              <w:t>2.3.6 Components of E-Governance</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_Toc218017984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27</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85" w:history="1">
            <w:r w:rsidR="00A02137" w:rsidRPr="00A02137">
              <w:rPr>
                <w:rStyle w:val="Hyperlink"/>
                <w:rFonts w:asciiTheme="majorBidi" w:eastAsia="Arial" w:hAnsiTheme="majorBidi" w:cstheme="majorBidi"/>
                <w:noProof/>
                <w:sz w:val="24"/>
                <w:szCs w:val="24"/>
              </w:rPr>
              <w:t>2.3.8 Public Service Delivery</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_Toc218017985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33</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86" w:history="1">
            <w:r w:rsidR="00A02137" w:rsidRPr="00A02137">
              <w:rPr>
                <w:rStyle w:val="Hyperlink"/>
                <w:rFonts w:asciiTheme="majorBidi" w:eastAsia="Arial" w:hAnsiTheme="majorBidi" w:cstheme="majorBidi"/>
                <w:noProof/>
                <w:sz w:val="24"/>
                <w:szCs w:val="24"/>
              </w:rPr>
              <w:t>2.3.9 E-Governance and Public Service Delivery in Nigeria:</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_Toc218017986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35</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87" w:history="1">
            <w:r w:rsidR="00A02137" w:rsidRPr="00A02137">
              <w:rPr>
                <w:rStyle w:val="Hyperlink"/>
                <w:rFonts w:asciiTheme="majorBidi" w:eastAsia="Arial" w:hAnsiTheme="majorBidi" w:cstheme="majorBidi"/>
                <w:noProof/>
                <w:sz w:val="24"/>
                <w:szCs w:val="24"/>
              </w:rPr>
              <w:t>2.3.10 What Has Been Achieved in Nigeria Thus Far?</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_Toc218017987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36</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88" w:history="1">
            <w:r w:rsidR="00A02137" w:rsidRPr="00A02137">
              <w:rPr>
                <w:rStyle w:val="Hyperlink"/>
                <w:rFonts w:asciiTheme="majorBidi" w:eastAsia="Arial" w:hAnsiTheme="majorBidi" w:cstheme="majorBidi"/>
                <w:noProof/>
                <w:sz w:val="24"/>
                <w:szCs w:val="24"/>
              </w:rPr>
              <w:t>2.3.11 Historical Foundation of JAMB in Nigeria</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_Toc218017988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38</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89" w:history="1">
            <w:r w:rsidR="00A02137" w:rsidRPr="00A02137">
              <w:rPr>
                <w:rStyle w:val="Hyperlink"/>
                <w:rFonts w:asciiTheme="majorBidi" w:eastAsia="Arial" w:hAnsiTheme="majorBidi" w:cstheme="majorBidi"/>
                <w:noProof/>
                <w:sz w:val="24"/>
                <w:szCs w:val="24"/>
              </w:rPr>
              <w:t>2.4 Review of Empirical Studies</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_Toc218017989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40</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90" w:history="1">
            <w:r w:rsidR="00A02137" w:rsidRPr="00A02137">
              <w:rPr>
                <w:rStyle w:val="Hyperlink"/>
                <w:rFonts w:asciiTheme="majorBidi" w:eastAsia="Arial" w:hAnsiTheme="majorBidi" w:cstheme="majorBidi"/>
                <w:noProof/>
                <w:sz w:val="24"/>
                <w:szCs w:val="24"/>
              </w:rPr>
              <w:t>2.5 Summary and Uniqueness of the Study</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_Toc218017990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43</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91" w:history="1">
            <w:r w:rsidR="00A02137" w:rsidRPr="00A02137">
              <w:rPr>
                <w:rStyle w:val="Hyperlink"/>
                <w:rFonts w:asciiTheme="majorBidi" w:hAnsiTheme="majorBidi" w:cstheme="majorBidi"/>
                <w:noProof/>
                <w:sz w:val="24"/>
                <w:szCs w:val="24"/>
              </w:rPr>
              <w:t>CHAPTER THREE</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_Toc218017991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46</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92" w:history="1">
            <w:r w:rsidR="00A02137" w:rsidRPr="00A02137">
              <w:rPr>
                <w:rStyle w:val="Hyperlink"/>
                <w:rFonts w:asciiTheme="majorBidi" w:hAnsiTheme="majorBidi" w:cstheme="majorBidi"/>
                <w:noProof/>
                <w:sz w:val="24"/>
                <w:szCs w:val="24"/>
              </w:rPr>
              <w:t>RESEARCH METHODOLOGY AND BACKGROUND SETTING OF THE STUDY AREA</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_Toc218017992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46</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93" w:history="1">
            <w:r w:rsidR="00A02137" w:rsidRPr="00A02137">
              <w:rPr>
                <w:rStyle w:val="Hyperlink"/>
                <w:rFonts w:asciiTheme="majorBidi" w:hAnsiTheme="majorBidi" w:cstheme="majorBidi"/>
                <w:noProof/>
                <w:sz w:val="24"/>
                <w:szCs w:val="24"/>
              </w:rPr>
              <w:t>3.1 Introduction</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_Toc218017993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46</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94" w:history="1">
            <w:r w:rsidR="00A02137" w:rsidRPr="00A02137">
              <w:rPr>
                <w:rStyle w:val="Hyperlink"/>
                <w:rFonts w:asciiTheme="majorBidi" w:hAnsiTheme="majorBidi" w:cstheme="majorBidi"/>
                <w:noProof/>
                <w:sz w:val="24"/>
                <w:szCs w:val="24"/>
              </w:rPr>
              <w:t>3.2 Research Design</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_Toc218017994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46</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95" w:history="1">
            <w:r w:rsidR="00A02137" w:rsidRPr="00A02137">
              <w:rPr>
                <w:rStyle w:val="Hyperlink"/>
                <w:rFonts w:asciiTheme="majorBidi" w:hAnsiTheme="majorBidi" w:cstheme="majorBidi"/>
                <w:noProof/>
                <w:sz w:val="24"/>
                <w:szCs w:val="24"/>
              </w:rPr>
              <w:t>3.3 Population of the Study</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_Toc218017995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46</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96" w:history="1">
            <w:r w:rsidR="00A02137" w:rsidRPr="00A02137">
              <w:rPr>
                <w:rStyle w:val="Hyperlink"/>
                <w:rFonts w:asciiTheme="majorBidi" w:hAnsiTheme="majorBidi" w:cstheme="majorBidi"/>
                <w:noProof/>
                <w:sz w:val="24"/>
                <w:szCs w:val="24"/>
              </w:rPr>
              <w:t>3.4 Sample and Sampling Techniques</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_Toc218017996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47</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97" w:history="1">
            <w:r w:rsidR="00A02137" w:rsidRPr="00A02137">
              <w:rPr>
                <w:rStyle w:val="Hyperlink"/>
                <w:rFonts w:asciiTheme="majorBidi" w:hAnsiTheme="majorBidi" w:cstheme="majorBidi"/>
                <w:noProof/>
                <w:sz w:val="24"/>
                <w:szCs w:val="24"/>
              </w:rPr>
              <w:t>3.5 Method of Data Collection</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_Toc218017997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47</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98" w:history="1">
            <w:r w:rsidR="00A02137" w:rsidRPr="00A02137">
              <w:rPr>
                <w:rStyle w:val="Hyperlink"/>
                <w:rFonts w:asciiTheme="majorBidi" w:hAnsiTheme="majorBidi" w:cstheme="majorBidi"/>
                <w:noProof/>
                <w:sz w:val="24"/>
                <w:szCs w:val="24"/>
              </w:rPr>
              <w:t>3.6 Method of Data Analysis</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_Toc218017998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48</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7999" w:history="1">
            <w:r w:rsidR="00A02137" w:rsidRPr="00A02137">
              <w:rPr>
                <w:rStyle w:val="Hyperlink"/>
                <w:rFonts w:asciiTheme="majorBidi" w:hAnsiTheme="majorBidi" w:cstheme="majorBidi"/>
                <w:noProof/>
                <w:sz w:val="24"/>
                <w:szCs w:val="24"/>
              </w:rPr>
              <w:t>3.7 Historical Background of the Study Area</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_Toc218017999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48</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8000" w:history="1">
            <w:r w:rsidR="00A02137" w:rsidRPr="00A02137">
              <w:rPr>
                <w:rStyle w:val="Hyperlink"/>
                <w:rFonts w:asciiTheme="majorBidi" w:hAnsiTheme="majorBidi" w:cstheme="majorBidi"/>
                <w:noProof/>
                <w:sz w:val="24"/>
                <w:szCs w:val="24"/>
              </w:rPr>
              <w:t>3.7.1 Organizational Structure of JAMB Office, Gombe</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_Toc218018000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49</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8001" w:history="1">
            <w:r w:rsidR="00A02137" w:rsidRPr="00A02137">
              <w:rPr>
                <w:rStyle w:val="Hyperlink"/>
                <w:rFonts w:asciiTheme="majorBidi" w:hAnsiTheme="majorBidi" w:cstheme="majorBidi"/>
                <w:noProof/>
                <w:sz w:val="24"/>
                <w:szCs w:val="24"/>
              </w:rPr>
              <w:t>3.7.2 Functions of the Study Area Relevant to the Research</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_Toc218018001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50</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8002" w:history="1">
            <w:r w:rsidR="00A02137" w:rsidRPr="00A02137">
              <w:rPr>
                <w:rStyle w:val="Hyperlink"/>
                <w:rFonts w:asciiTheme="majorBidi" w:hAnsiTheme="majorBidi" w:cstheme="majorBidi"/>
                <w:noProof/>
                <w:sz w:val="24"/>
                <w:szCs w:val="24"/>
              </w:rPr>
              <w:t>Figure 3.1 Organizational Structure of Jamb Office in Gombe State</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_Toc218018002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51</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8003" w:history="1">
            <w:r w:rsidR="00A02137" w:rsidRPr="00A02137">
              <w:rPr>
                <w:rStyle w:val="Hyperlink"/>
                <w:rFonts w:asciiTheme="majorBidi" w:eastAsia="Times New Roman" w:hAnsiTheme="majorBidi" w:cstheme="majorBidi"/>
                <w:noProof/>
                <w:sz w:val="24"/>
                <w:szCs w:val="24"/>
                <w:lang w:eastAsia="en-GB"/>
              </w:rPr>
              <w:t>CHAPTER FOUR</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_Toc218018003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52</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8004" w:history="1">
            <w:r w:rsidR="00A02137" w:rsidRPr="00A02137">
              <w:rPr>
                <w:rStyle w:val="Hyperlink"/>
                <w:rFonts w:asciiTheme="majorBidi" w:eastAsia="Times New Roman" w:hAnsiTheme="majorBidi" w:cstheme="majorBidi"/>
                <w:noProof/>
                <w:sz w:val="24"/>
                <w:szCs w:val="24"/>
                <w:lang w:eastAsia="en-GB"/>
              </w:rPr>
              <w:t>DATA PRESENTATION, ANALYSIS, AND INTERPRETATION</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_Toc218018004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52</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8005" w:history="1">
            <w:r w:rsidR="00A02137" w:rsidRPr="00A02137">
              <w:rPr>
                <w:rStyle w:val="Hyperlink"/>
                <w:rFonts w:asciiTheme="majorBidi" w:eastAsia="Times New Roman" w:hAnsiTheme="majorBidi" w:cstheme="majorBidi"/>
                <w:noProof/>
                <w:sz w:val="24"/>
                <w:szCs w:val="24"/>
                <w:lang w:eastAsia="en-GB"/>
              </w:rPr>
              <w:t>4.1 Introduction</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_Toc218018005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52</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8006" w:history="1">
            <w:r w:rsidR="00A02137" w:rsidRPr="00A02137">
              <w:rPr>
                <w:rStyle w:val="Hyperlink"/>
                <w:rFonts w:asciiTheme="majorBidi" w:hAnsiTheme="majorBidi" w:cstheme="majorBidi"/>
                <w:noProof/>
                <w:sz w:val="24"/>
                <w:szCs w:val="24"/>
              </w:rPr>
              <w:t>4.2 Demographic Information of Respondents</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_Toc218018006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52</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8009" w:history="1">
            <w:r w:rsidR="00A02137" w:rsidRPr="00A02137">
              <w:rPr>
                <w:rStyle w:val="Hyperlink"/>
                <w:rFonts w:asciiTheme="majorBidi" w:eastAsia="Times New Roman" w:hAnsiTheme="majorBidi" w:cstheme="majorBidi"/>
                <w:noProof/>
                <w:sz w:val="24"/>
                <w:szCs w:val="24"/>
                <w:lang w:eastAsia="en-GB"/>
              </w:rPr>
              <w:t>4.3 Answering Research Questions</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_Toc218018009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55</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8016" w:history="1">
            <w:r w:rsidR="00A02137" w:rsidRPr="00A02137">
              <w:rPr>
                <w:rStyle w:val="Hyperlink"/>
                <w:rFonts w:asciiTheme="majorBidi" w:hAnsiTheme="majorBidi" w:cstheme="majorBidi"/>
                <w:noProof/>
                <w:sz w:val="24"/>
                <w:szCs w:val="24"/>
              </w:rPr>
              <w:t>4.4 Discussion of Findings</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_Toc218018016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58</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8017" w:history="1">
            <w:r w:rsidR="00A02137" w:rsidRPr="00A02137">
              <w:rPr>
                <w:rStyle w:val="Hyperlink"/>
                <w:rFonts w:asciiTheme="majorBidi" w:hAnsiTheme="majorBidi" w:cstheme="majorBidi"/>
                <w:noProof/>
                <w:sz w:val="24"/>
                <w:szCs w:val="24"/>
              </w:rPr>
              <w:t>CHAPTER FIVE</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_Toc218018017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61</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8018" w:history="1">
            <w:r w:rsidR="00A02137" w:rsidRPr="00A02137">
              <w:rPr>
                <w:rStyle w:val="Hyperlink"/>
                <w:rFonts w:asciiTheme="majorBidi" w:hAnsiTheme="majorBidi" w:cstheme="majorBidi"/>
                <w:noProof/>
                <w:sz w:val="24"/>
                <w:szCs w:val="24"/>
              </w:rPr>
              <w:t>SUMMARY, CONCLUSION, AND RECOMMENDATIONS</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_Toc218018018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61</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8019" w:history="1">
            <w:r w:rsidR="00A02137" w:rsidRPr="00A02137">
              <w:rPr>
                <w:rStyle w:val="Hyperlink"/>
                <w:rFonts w:asciiTheme="majorBidi" w:hAnsiTheme="majorBidi" w:cstheme="majorBidi"/>
                <w:noProof/>
                <w:sz w:val="24"/>
                <w:szCs w:val="24"/>
              </w:rPr>
              <w:t>5.1 Introduction</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_Toc218018019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61</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8020" w:history="1">
            <w:r w:rsidR="00A02137" w:rsidRPr="00A02137">
              <w:rPr>
                <w:rStyle w:val="Hyperlink"/>
                <w:rFonts w:asciiTheme="majorBidi" w:hAnsiTheme="majorBidi" w:cstheme="majorBidi"/>
                <w:noProof/>
                <w:sz w:val="24"/>
                <w:szCs w:val="24"/>
              </w:rPr>
              <w:t>5.2 Summary of Findings</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_Toc218018020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61</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8021" w:history="1">
            <w:r w:rsidR="00A02137" w:rsidRPr="00A02137">
              <w:rPr>
                <w:rStyle w:val="Hyperlink"/>
                <w:rFonts w:asciiTheme="majorBidi" w:hAnsiTheme="majorBidi" w:cstheme="majorBidi"/>
                <w:noProof/>
                <w:sz w:val="24"/>
                <w:szCs w:val="24"/>
              </w:rPr>
              <w:t>5.3 Conclusion</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_Toc218018021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62</w:t>
            </w:r>
            <w:r w:rsidR="00A02137" w:rsidRPr="00A02137">
              <w:rPr>
                <w:rFonts w:asciiTheme="majorBidi" w:hAnsiTheme="majorBidi" w:cstheme="majorBidi"/>
                <w:noProof/>
                <w:webHidden/>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sz w:val="24"/>
              <w:szCs w:val="24"/>
            </w:rPr>
          </w:pPr>
          <w:hyperlink w:anchor="_Toc218018022" w:history="1">
            <w:r w:rsidR="00A02137" w:rsidRPr="00A02137">
              <w:rPr>
                <w:rStyle w:val="Hyperlink"/>
                <w:rFonts w:asciiTheme="majorBidi" w:hAnsiTheme="majorBidi" w:cstheme="majorBidi"/>
                <w:noProof/>
                <w:sz w:val="24"/>
                <w:szCs w:val="24"/>
              </w:rPr>
              <w:t>5.4 Recommendations</w:t>
            </w:r>
            <w:r w:rsidR="00A02137" w:rsidRPr="00A02137">
              <w:rPr>
                <w:rFonts w:asciiTheme="majorBidi" w:hAnsiTheme="majorBidi" w:cstheme="majorBidi"/>
                <w:noProof/>
                <w:webHidden/>
                <w:sz w:val="24"/>
                <w:szCs w:val="24"/>
              </w:rPr>
              <w:tab/>
            </w:r>
            <w:r w:rsidR="00A02137" w:rsidRPr="00A02137">
              <w:rPr>
                <w:rFonts w:asciiTheme="majorBidi" w:hAnsiTheme="majorBidi" w:cstheme="majorBidi"/>
                <w:noProof/>
                <w:webHidden/>
                <w:sz w:val="24"/>
                <w:szCs w:val="24"/>
              </w:rPr>
              <w:fldChar w:fldCharType="begin"/>
            </w:r>
            <w:r w:rsidR="00A02137" w:rsidRPr="00A02137">
              <w:rPr>
                <w:rFonts w:asciiTheme="majorBidi" w:hAnsiTheme="majorBidi" w:cstheme="majorBidi"/>
                <w:noProof/>
                <w:webHidden/>
                <w:sz w:val="24"/>
                <w:szCs w:val="24"/>
              </w:rPr>
              <w:instrText xml:space="preserve"> PAGEREF _Toc218018022 \h </w:instrText>
            </w:r>
            <w:r w:rsidR="00A02137" w:rsidRPr="00A02137">
              <w:rPr>
                <w:rFonts w:asciiTheme="majorBidi" w:hAnsiTheme="majorBidi" w:cstheme="majorBidi"/>
                <w:noProof/>
                <w:webHidden/>
                <w:sz w:val="24"/>
                <w:szCs w:val="24"/>
              </w:rPr>
            </w:r>
            <w:r w:rsidR="00A02137" w:rsidRPr="00A02137">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62</w:t>
            </w:r>
            <w:r w:rsidR="00A02137" w:rsidRPr="00A02137">
              <w:rPr>
                <w:rFonts w:asciiTheme="majorBidi" w:hAnsiTheme="majorBidi" w:cstheme="majorBidi"/>
                <w:noProof/>
                <w:webHidden/>
                <w:sz w:val="24"/>
                <w:szCs w:val="24"/>
              </w:rPr>
              <w:fldChar w:fldCharType="end"/>
            </w:r>
          </w:hyperlink>
        </w:p>
        <w:p w:rsidR="00A02137" w:rsidRDefault="00A02137" w:rsidP="00A02137">
          <w:pPr>
            <w:spacing w:line="480" w:lineRule="auto"/>
            <w:jc w:val="both"/>
          </w:pPr>
          <w:r w:rsidRPr="00A02137">
            <w:rPr>
              <w:rFonts w:asciiTheme="majorBidi" w:hAnsiTheme="majorBidi" w:cstheme="majorBidi"/>
              <w:b/>
              <w:bCs/>
              <w:noProof/>
              <w:sz w:val="24"/>
              <w:szCs w:val="24"/>
            </w:rPr>
            <w:fldChar w:fldCharType="end"/>
          </w:r>
        </w:p>
      </w:sdtContent>
    </w:sdt>
    <w:p w:rsidR="00A02137" w:rsidRDefault="00A02137">
      <w:pPr>
        <w:rPr>
          <w:rFonts w:asciiTheme="majorBidi" w:hAnsiTheme="majorBidi" w:cstheme="majorBidi"/>
          <w:sz w:val="24"/>
          <w:szCs w:val="24"/>
        </w:rPr>
      </w:pPr>
      <w:r>
        <w:rPr>
          <w:rFonts w:asciiTheme="majorBidi" w:hAnsiTheme="majorBidi" w:cstheme="majorBidi"/>
          <w:sz w:val="24"/>
          <w:szCs w:val="24"/>
        </w:rPr>
        <w:br w:type="page"/>
      </w:r>
    </w:p>
    <w:p w:rsidR="00A02137" w:rsidRPr="00A02137" w:rsidRDefault="00A02137" w:rsidP="00A02137">
      <w:pPr>
        <w:pStyle w:val="Heading1"/>
      </w:pPr>
      <w:r w:rsidRPr="00A02137">
        <w:lastRenderedPageBreak/>
        <w:t>LIST OF TABLE</w:t>
      </w:r>
    </w:p>
    <w:p w:rsidR="00A02137" w:rsidRDefault="00A02137">
      <w:pPr>
        <w:rPr>
          <w:rFonts w:asciiTheme="majorBidi" w:hAnsiTheme="majorBidi" w:cstheme="majorBidi"/>
          <w:sz w:val="24"/>
          <w:szCs w:val="24"/>
        </w:rPr>
      </w:pPr>
    </w:p>
    <w:p w:rsidR="00A02137" w:rsidRPr="00A02137" w:rsidRDefault="00BF6CE5" w:rsidP="00A02137">
      <w:pPr>
        <w:pStyle w:val="TOC1"/>
        <w:tabs>
          <w:tab w:val="right" w:leader="dot" w:pos="9016"/>
        </w:tabs>
        <w:spacing w:line="480" w:lineRule="auto"/>
        <w:jc w:val="both"/>
        <w:rPr>
          <w:rFonts w:asciiTheme="majorBidi" w:hAnsiTheme="majorBidi" w:cstheme="majorBidi"/>
          <w:noProof/>
          <w:color w:val="000000" w:themeColor="text1"/>
          <w:sz w:val="24"/>
          <w:szCs w:val="24"/>
        </w:rPr>
      </w:pPr>
      <w:hyperlink w:anchor="_Toc218018007" w:history="1">
        <w:r w:rsidR="00A02137" w:rsidRPr="00A02137">
          <w:rPr>
            <w:rStyle w:val="Hyperlink"/>
            <w:rFonts w:asciiTheme="majorBidi" w:hAnsiTheme="majorBidi" w:cstheme="majorBidi"/>
            <w:noProof/>
            <w:color w:val="000000" w:themeColor="text1"/>
            <w:sz w:val="24"/>
            <w:szCs w:val="24"/>
            <w:u w:val="none"/>
          </w:rPr>
          <w:t>Table 4.2.1 Sex/Gender of Respondents</w:t>
        </w:r>
        <w:r w:rsidR="00A02137" w:rsidRPr="00A02137">
          <w:rPr>
            <w:rFonts w:asciiTheme="majorBidi" w:hAnsiTheme="majorBidi" w:cstheme="majorBidi"/>
            <w:noProof/>
            <w:webHidden/>
            <w:color w:val="000000" w:themeColor="text1"/>
            <w:sz w:val="24"/>
            <w:szCs w:val="24"/>
          </w:rPr>
          <w:tab/>
        </w:r>
        <w:r w:rsidR="00A02137" w:rsidRPr="00A02137">
          <w:rPr>
            <w:rFonts w:asciiTheme="majorBidi" w:hAnsiTheme="majorBidi" w:cstheme="majorBidi"/>
            <w:noProof/>
            <w:webHidden/>
            <w:color w:val="000000" w:themeColor="text1"/>
            <w:sz w:val="24"/>
            <w:szCs w:val="24"/>
          </w:rPr>
          <w:fldChar w:fldCharType="begin"/>
        </w:r>
        <w:r w:rsidR="00A02137" w:rsidRPr="00A02137">
          <w:rPr>
            <w:rFonts w:asciiTheme="majorBidi" w:hAnsiTheme="majorBidi" w:cstheme="majorBidi"/>
            <w:noProof/>
            <w:webHidden/>
            <w:color w:val="000000" w:themeColor="text1"/>
            <w:sz w:val="24"/>
            <w:szCs w:val="24"/>
          </w:rPr>
          <w:instrText xml:space="preserve"> PAGEREF _Toc218018007 \h </w:instrText>
        </w:r>
        <w:r w:rsidR="00A02137" w:rsidRPr="00A02137">
          <w:rPr>
            <w:rFonts w:asciiTheme="majorBidi" w:hAnsiTheme="majorBidi" w:cstheme="majorBidi"/>
            <w:noProof/>
            <w:webHidden/>
            <w:color w:val="000000" w:themeColor="text1"/>
            <w:sz w:val="24"/>
            <w:szCs w:val="24"/>
          </w:rPr>
        </w:r>
        <w:r w:rsidR="00A02137" w:rsidRPr="00A02137">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52</w:t>
        </w:r>
        <w:r w:rsidR="00A02137" w:rsidRPr="00A02137">
          <w:rPr>
            <w:rFonts w:asciiTheme="majorBidi" w:hAnsiTheme="majorBidi" w:cstheme="majorBidi"/>
            <w:noProof/>
            <w:webHidden/>
            <w:color w:val="000000" w:themeColor="text1"/>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color w:val="000000" w:themeColor="text1"/>
          <w:sz w:val="24"/>
          <w:szCs w:val="24"/>
        </w:rPr>
      </w:pPr>
      <w:hyperlink w:anchor="_Toc218018008" w:history="1">
        <w:r w:rsidR="00A02137" w:rsidRPr="00A02137">
          <w:rPr>
            <w:rStyle w:val="Hyperlink"/>
            <w:rFonts w:asciiTheme="majorBidi" w:hAnsiTheme="majorBidi" w:cstheme="majorBidi"/>
            <w:noProof/>
            <w:color w:val="000000" w:themeColor="text1"/>
            <w:sz w:val="24"/>
            <w:szCs w:val="24"/>
            <w:u w:val="none"/>
          </w:rPr>
          <w:t>Table  4.2.2 Designation of Respondents</w:t>
        </w:r>
        <w:r w:rsidR="00A02137" w:rsidRPr="00A02137">
          <w:rPr>
            <w:rFonts w:asciiTheme="majorBidi" w:hAnsiTheme="majorBidi" w:cstheme="majorBidi"/>
            <w:noProof/>
            <w:webHidden/>
            <w:color w:val="000000" w:themeColor="text1"/>
            <w:sz w:val="24"/>
            <w:szCs w:val="24"/>
          </w:rPr>
          <w:tab/>
        </w:r>
        <w:r w:rsidR="00A02137" w:rsidRPr="00A02137">
          <w:rPr>
            <w:rFonts w:asciiTheme="majorBidi" w:hAnsiTheme="majorBidi" w:cstheme="majorBidi"/>
            <w:noProof/>
            <w:webHidden/>
            <w:color w:val="000000" w:themeColor="text1"/>
            <w:sz w:val="24"/>
            <w:szCs w:val="24"/>
          </w:rPr>
          <w:fldChar w:fldCharType="begin"/>
        </w:r>
        <w:r w:rsidR="00A02137" w:rsidRPr="00A02137">
          <w:rPr>
            <w:rFonts w:asciiTheme="majorBidi" w:hAnsiTheme="majorBidi" w:cstheme="majorBidi"/>
            <w:noProof/>
            <w:webHidden/>
            <w:color w:val="000000" w:themeColor="text1"/>
            <w:sz w:val="24"/>
            <w:szCs w:val="24"/>
          </w:rPr>
          <w:instrText xml:space="preserve"> PAGEREF _Toc218018008 \h </w:instrText>
        </w:r>
        <w:r w:rsidR="00A02137" w:rsidRPr="00A02137">
          <w:rPr>
            <w:rFonts w:asciiTheme="majorBidi" w:hAnsiTheme="majorBidi" w:cstheme="majorBidi"/>
            <w:noProof/>
            <w:webHidden/>
            <w:color w:val="000000" w:themeColor="text1"/>
            <w:sz w:val="24"/>
            <w:szCs w:val="24"/>
          </w:rPr>
        </w:r>
        <w:r w:rsidR="00A02137" w:rsidRPr="00A02137">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53</w:t>
        </w:r>
        <w:r w:rsidR="00A02137" w:rsidRPr="00A02137">
          <w:rPr>
            <w:rFonts w:asciiTheme="majorBidi" w:hAnsiTheme="majorBidi" w:cstheme="majorBidi"/>
            <w:noProof/>
            <w:webHidden/>
            <w:color w:val="000000" w:themeColor="text1"/>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color w:val="000000" w:themeColor="text1"/>
          <w:sz w:val="24"/>
          <w:szCs w:val="24"/>
        </w:rPr>
      </w:pPr>
      <w:hyperlink w:anchor="_Toc218018010" w:history="1">
        <w:r w:rsidR="00A02137" w:rsidRPr="00A02137">
          <w:rPr>
            <w:rStyle w:val="Hyperlink"/>
            <w:rFonts w:asciiTheme="majorBidi" w:hAnsiTheme="majorBidi" w:cstheme="majorBidi"/>
            <w:noProof/>
            <w:color w:val="000000" w:themeColor="text1"/>
            <w:sz w:val="24"/>
            <w:szCs w:val="24"/>
            <w:u w:val="none"/>
          </w:rPr>
          <w:t>Table 4.3.1: Measures of E-Governance</w:t>
        </w:r>
        <w:r w:rsidR="00A02137" w:rsidRPr="00A02137">
          <w:rPr>
            <w:rFonts w:asciiTheme="majorBidi" w:hAnsiTheme="majorBidi" w:cstheme="majorBidi"/>
            <w:noProof/>
            <w:webHidden/>
            <w:color w:val="000000" w:themeColor="text1"/>
            <w:sz w:val="24"/>
            <w:szCs w:val="24"/>
          </w:rPr>
          <w:tab/>
        </w:r>
        <w:r w:rsidR="00A02137" w:rsidRPr="00A02137">
          <w:rPr>
            <w:rFonts w:asciiTheme="majorBidi" w:hAnsiTheme="majorBidi" w:cstheme="majorBidi"/>
            <w:noProof/>
            <w:webHidden/>
            <w:color w:val="000000" w:themeColor="text1"/>
            <w:sz w:val="24"/>
            <w:szCs w:val="24"/>
          </w:rPr>
          <w:fldChar w:fldCharType="begin"/>
        </w:r>
        <w:r w:rsidR="00A02137" w:rsidRPr="00A02137">
          <w:rPr>
            <w:rFonts w:asciiTheme="majorBidi" w:hAnsiTheme="majorBidi" w:cstheme="majorBidi"/>
            <w:noProof/>
            <w:webHidden/>
            <w:color w:val="000000" w:themeColor="text1"/>
            <w:sz w:val="24"/>
            <w:szCs w:val="24"/>
          </w:rPr>
          <w:instrText xml:space="preserve"> PAGEREF _Toc218018010 \h </w:instrText>
        </w:r>
        <w:r w:rsidR="00A02137" w:rsidRPr="00A02137">
          <w:rPr>
            <w:rFonts w:asciiTheme="majorBidi" w:hAnsiTheme="majorBidi" w:cstheme="majorBidi"/>
            <w:noProof/>
            <w:webHidden/>
            <w:color w:val="000000" w:themeColor="text1"/>
            <w:sz w:val="24"/>
            <w:szCs w:val="24"/>
          </w:rPr>
        </w:r>
        <w:r w:rsidR="00A02137" w:rsidRPr="00A02137">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55</w:t>
        </w:r>
        <w:r w:rsidR="00A02137" w:rsidRPr="00A02137">
          <w:rPr>
            <w:rFonts w:asciiTheme="majorBidi" w:hAnsiTheme="majorBidi" w:cstheme="majorBidi"/>
            <w:noProof/>
            <w:webHidden/>
            <w:color w:val="000000" w:themeColor="text1"/>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color w:val="000000" w:themeColor="text1"/>
          <w:sz w:val="24"/>
          <w:szCs w:val="24"/>
        </w:rPr>
      </w:pPr>
      <w:hyperlink w:anchor="_Toc218018012" w:history="1">
        <w:r w:rsidR="00A02137" w:rsidRPr="00A02137">
          <w:rPr>
            <w:rStyle w:val="Hyperlink"/>
            <w:rFonts w:asciiTheme="majorBidi" w:eastAsia="Times New Roman" w:hAnsiTheme="majorBidi" w:cstheme="majorBidi"/>
            <w:noProof/>
            <w:color w:val="000000" w:themeColor="text1"/>
            <w:sz w:val="24"/>
            <w:szCs w:val="24"/>
            <w:u w:val="none"/>
            <w:lang w:eastAsia="en-GB"/>
          </w:rPr>
          <w:t>Table 4.3.2: Measures of Service Quality (SQ)</w:t>
        </w:r>
        <w:r w:rsidR="00A02137" w:rsidRPr="00A02137">
          <w:rPr>
            <w:rFonts w:asciiTheme="majorBidi" w:hAnsiTheme="majorBidi" w:cstheme="majorBidi"/>
            <w:noProof/>
            <w:webHidden/>
            <w:color w:val="000000" w:themeColor="text1"/>
            <w:sz w:val="24"/>
            <w:szCs w:val="24"/>
          </w:rPr>
          <w:tab/>
        </w:r>
        <w:r w:rsidR="00A02137" w:rsidRPr="00A02137">
          <w:rPr>
            <w:rFonts w:asciiTheme="majorBidi" w:hAnsiTheme="majorBidi" w:cstheme="majorBidi"/>
            <w:noProof/>
            <w:webHidden/>
            <w:color w:val="000000" w:themeColor="text1"/>
            <w:sz w:val="24"/>
            <w:szCs w:val="24"/>
          </w:rPr>
          <w:fldChar w:fldCharType="begin"/>
        </w:r>
        <w:r w:rsidR="00A02137" w:rsidRPr="00A02137">
          <w:rPr>
            <w:rFonts w:asciiTheme="majorBidi" w:hAnsiTheme="majorBidi" w:cstheme="majorBidi"/>
            <w:noProof/>
            <w:webHidden/>
            <w:color w:val="000000" w:themeColor="text1"/>
            <w:sz w:val="24"/>
            <w:szCs w:val="24"/>
          </w:rPr>
          <w:instrText xml:space="preserve"> PAGEREF _Toc218018012 \h </w:instrText>
        </w:r>
        <w:r w:rsidR="00A02137" w:rsidRPr="00A02137">
          <w:rPr>
            <w:rFonts w:asciiTheme="majorBidi" w:hAnsiTheme="majorBidi" w:cstheme="majorBidi"/>
            <w:noProof/>
            <w:webHidden/>
            <w:color w:val="000000" w:themeColor="text1"/>
            <w:sz w:val="24"/>
            <w:szCs w:val="24"/>
          </w:rPr>
        </w:r>
        <w:r w:rsidR="00A02137" w:rsidRPr="00A02137">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56</w:t>
        </w:r>
        <w:r w:rsidR="00A02137" w:rsidRPr="00A02137">
          <w:rPr>
            <w:rFonts w:asciiTheme="majorBidi" w:hAnsiTheme="majorBidi" w:cstheme="majorBidi"/>
            <w:noProof/>
            <w:webHidden/>
            <w:color w:val="000000" w:themeColor="text1"/>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color w:val="000000" w:themeColor="text1"/>
          <w:sz w:val="24"/>
          <w:szCs w:val="24"/>
        </w:rPr>
      </w:pPr>
      <w:hyperlink w:anchor="_Toc218018013" w:history="1">
        <w:r w:rsidR="00A02137" w:rsidRPr="00A02137">
          <w:rPr>
            <w:rStyle w:val="Hyperlink"/>
            <w:rFonts w:asciiTheme="majorBidi" w:eastAsia="Times New Roman" w:hAnsiTheme="majorBidi" w:cstheme="majorBidi"/>
            <w:noProof/>
            <w:color w:val="000000" w:themeColor="text1"/>
            <w:sz w:val="24"/>
            <w:szCs w:val="24"/>
            <w:u w:val="none"/>
            <w:lang w:eastAsia="en-GB"/>
          </w:rPr>
          <w:t>Table 4.3.3: Measures of Employee Engagement (EE)</w:t>
        </w:r>
        <w:r w:rsidR="00A02137" w:rsidRPr="00A02137">
          <w:rPr>
            <w:rFonts w:asciiTheme="majorBidi" w:hAnsiTheme="majorBidi" w:cstheme="majorBidi"/>
            <w:noProof/>
            <w:webHidden/>
            <w:color w:val="000000" w:themeColor="text1"/>
            <w:sz w:val="24"/>
            <w:szCs w:val="24"/>
          </w:rPr>
          <w:tab/>
        </w:r>
        <w:r w:rsidR="00A02137" w:rsidRPr="00A02137">
          <w:rPr>
            <w:rFonts w:asciiTheme="majorBidi" w:hAnsiTheme="majorBidi" w:cstheme="majorBidi"/>
            <w:noProof/>
            <w:webHidden/>
            <w:color w:val="000000" w:themeColor="text1"/>
            <w:sz w:val="24"/>
            <w:szCs w:val="24"/>
          </w:rPr>
          <w:fldChar w:fldCharType="begin"/>
        </w:r>
        <w:r w:rsidR="00A02137" w:rsidRPr="00A02137">
          <w:rPr>
            <w:rFonts w:asciiTheme="majorBidi" w:hAnsiTheme="majorBidi" w:cstheme="majorBidi"/>
            <w:noProof/>
            <w:webHidden/>
            <w:color w:val="000000" w:themeColor="text1"/>
            <w:sz w:val="24"/>
            <w:szCs w:val="24"/>
          </w:rPr>
          <w:instrText xml:space="preserve"> PAGEREF _Toc218018013 \h </w:instrText>
        </w:r>
        <w:r w:rsidR="00A02137" w:rsidRPr="00A02137">
          <w:rPr>
            <w:rFonts w:asciiTheme="majorBidi" w:hAnsiTheme="majorBidi" w:cstheme="majorBidi"/>
            <w:noProof/>
            <w:webHidden/>
            <w:color w:val="000000" w:themeColor="text1"/>
            <w:sz w:val="24"/>
            <w:szCs w:val="24"/>
          </w:rPr>
        </w:r>
        <w:r w:rsidR="00A02137" w:rsidRPr="00A02137">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57</w:t>
        </w:r>
        <w:r w:rsidR="00A02137" w:rsidRPr="00A02137">
          <w:rPr>
            <w:rFonts w:asciiTheme="majorBidi" w:hAnsiTheme="majorBidi" w:cstheme="majorBidi"/>
            <w:noProof/>
            <w:webHidden/>
            <w:color w:val="000000" w:themeColor="text1"/>
            <w:sz w:val="24"/>
            <w:szCs w:val="24"/>
          </w:rPr>
          <w:fldChar w:fldCharType="end"/>
        </w:r>
      </w:hyperlink>
    </w:p>
    <w:p w:rsidR="00A02137" w:rsidRPr="00A02137" w:rsidRDefault="00BF6CE5" w:rsidP="00A02137">
      <w:pPr>
        <w:pStyle w:val="TOC1"/>
        <w:tabs>
          <w:tab w:val="right" w:leader="dot" w:pos="9016"/>
        </w:tabs>
        <w:spacing w:line="480" w:lineRule="auto"/>
        <w:jc w:val="both"/>
        <w:rPr>
          <w:rFonts w:asciiTheme="majorBidi" w:hAnsiTheme="majorBidi" w:cstheme="majorBidi"/>
          <w:noProof/>
          <w:color w:val="000000" w:themeColor="text1"/>
          <w:sz w:val="24"/>
          <w:szCs w:val="24"/>
        </w:rPr>
      </w:pPr>
      <w:hyperlink w:anchor="_Toc218018015" w:history="1">
        <w:r w:rsidR="00A02137" w:rsidRPr="00A02137">
          <w:rPr>
            <w:rStyle w:val="Hyperlink"/>
            <w:rFonts w:asciiTheme="majorBidi" w:eastAsia="Times New Roman" w:hAnsiTheme="majorBidi" w:cstheme="majorBidi"/>
            <w:noProof/>
            <w:color w:val="000000" w:themeColor="text1"/>
            <w:sz w:val="24"/>
            <w:szCs w:val="24"/>
            <w:u w:val="none"/>
            <w:lang w:eastAsia="en-GB"/>
          </w:rPr>
          <w:t>Table 4.3.4: Measures of Customer Experience (CE)</w:t>
        </w:r>
        <w:r w:rsidR="00A02137" w:rsidRPr="00A02137">
          <w:rPr>
            <w:rFonts w:asciiTheme="majorBidi" w:hAnsiTheme="majorBidi" w:cstheme="majorBidi"/>
            <w:noProof/>
            <w:webHidden/>
            <w:color w:val="000000" w:themeColor="text1"/>
            <w:sz w:val="24"/>
            <w:szCs w:val="24"/>
          </w:rPr>
          <w:tab/>
        </w:r>
        <w:r w:rsidR="00A02137" w:rsidRPr="00A02137">
          <w:rPr>
            <w:rFonts w:asciiTheme="majorBidi" w:hAnsiTheme="majorBidi" w:cstheme="majorBidi"/>
            <w:noProof/>
            <w:webHidden/>
            <w:color w:val="000000" w:themeColor="text1"/>
            <w:sz w:val="24"/>
            <w:szCs w:val="24"/>
          </w:rPr>
          <w:fldChar w:fldCharType="begin"/>
        </w:r>
        <w:r w:rsidR="00A02137" w:rsidRPr="00A02137">
          <w:rPr>
            <w:rFonts w:asciiTheme="majorBidi" w:hAnsiTheme="majorBidi" w:cstheme="majorBidi"/>
            <w:noProof/>
            <w:webHidden/>
            <w:color w:val="000000" w:themeColor="text1"/>
            <w:sz w:val="24"/>
            <w:szCs w:val="24"/>
          </w:rPr>
          <w:instrText xml:space="preserve"> PAGEREF _Toc218018015 \h </w:instrText>
        </w:r>
        <w:r w:rsidR="00A02137" w:rsidRPr="00A02137">
          <w:rPr>
            <w:rFonts w:asciiTheme="majorBidi" w:hAnsiTheme="majorBidi" w:cstheme="majorBidi"/>
            <w:noProof/>
            <w:webHidden/>
            <w:color w:val="000000" w:themeColor="text1"/>
            <w:sz w:val="24"/>
            <w:szCs w:val="24"/>
          </w:rPr>
        </w:r>
        <w:r w:rsidR="00A02137" w:rsidRPr="00A02137">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57</w:t>
        </w:r>
        <w:r w:rsidR="00A02137" w:rsidRPr="00A02137">
          <w:rPr>
            <w:rFonts w:asciiTheme="majorBidi" w:hAnsiTheme="majorBidi" w:cstheme="majorBidi"/>
            <w:noProof/>
            <w:webHidden/>
            <w:color w:val="000000" w:themeColor="text1"/>
            <w:sz w:val="24"/>
            <w:szCs w:val="24"/>
          </w:rPr>
          <w:fldChar w:fldCharType="end"/>
        </w:r>
      </w:hyperlink>
    </w:p>
    <w:p w:rsidR="00A02137" w:rsidRDefault="00A02137">
      <w:pPr>
        <w:rPr>
          <w:rFonts w:asciiTheme="majorBidi" w:hAnsiTheme="majorBidi" w:cstheme="majorBidi"/>
          <w:sz w:val="24"/>
          <w:szCs w:val="24"/>
        </w:rPr>
      </w:pPr>
      <w:r>
        <w:rPr>
          <w:rFonts w:asciiTheme="majorBidi" w:hAnsiTheme="majorBidi" w:cstheme="majorBidi"/>
          <w:sz w:val="24"/>
          <w:szCs w:val="24"/>
        </w:rPr>
        <w:br w:type="page"/>
      </w:r>
    </w:p>
    <w:p w:rsidR="00C16C79" w:rsidRPr="00B351AF" w:rsidRDefault="00C16C79" w:rsidP="00C16C79">
      <w:pPr>
        <w:jc w:val="center"/>
        <w:rPr>
          <w:rFonts w:asciiTheme="majorBidi" w:hAnsiTheme="majorBidi" w:cstheme="majorBidi"/>
          <w:b/>
          <w:bCs/>
          <w:sz w:val="24"/>
          <w:szCs w:val="24"/>
        </w:rPr>
      </w:pPr>
      <w:r w:rsidRPr="00B351AF">
        <w:rPr>
          <w:rFonts w:asciiTheme="majorBidi" w:hAnsiTheme="majorBidi" w:cstheme="majorBidi"/>
          <w:b/>
          <w:bCs/>
          <w:sz w:val="24"/>
          <w:szCs w:val="24"/>
        </w:rPr>
        <w:lastRenderedPageBreak/>
        <w:t>ABSTRACT</w:t>
      </w:r>
    </w:p>
    <w:p w:rsidR="00C16C79" w:rsidRPr="00B351AF" w:rsidRDefault="00C16C79" w:rsidP="00C16C79">
      <w:pPr>
        <w:spacing w:after="0" w:line="240" w:lineRule="auto"/>
        <w:jc w:val="both"/>
        <w:rPr>
          <w:rFonts w:asciiTheme="majorBidi" w:hAnsiTheme="majorBidi" w:cstheme="majorBidi"/>
          <w:sz w:val="24"/>
          <w:szCs w:val="24"/>
        </w:rPr>
      </w:pPr>
      <w:r w:rsidRPr="00B351AF">
        <w:rPr>
          <w:rFonts w:asciiTheme="majorBidi" w:hAnsiTheme="majorBidi" w:cstheme="majorBidi"/>
          <w:sz w:val="24"/>
          <w:szCs w:val="24"/>
        </w:rPr>
        <w:t xml:space="preserve">This study assesses the impact of E-Governance on public service delivery at the Joint Admissions and Matriculation Board (JAMB) office in Gombe State, Nigeria. The research investigates the effect of E-Governance on four key dimensions of service delivery: Service Culture, Service Quality, Employee Engagement, and Customer Experience. Adopting the Public Sector Process Rebuilding (PPR) Maturity Model as its theoretical framework, the study examines the progression of digital transformation within JAMB and its implications for administrative efficiency and client satisfaction. A survey research design was employed, with data collected through structured questionnaires administered to all 25 staff members of the JAMB Gombe office. Data were </w:t>
      </w:r>
      <w:proofErr w:type="spellStart"/>
      <w:r w:rsidRPr="00B351AF">
        <w:rPr>
          <w:rFonts w:asciiTheme="majorBidi" w:hAnsiTheme="majorBidi" w:cstheme="majorBidi"/>
          <w:sz w:val="24"/>
          <w:szCs w:val="24"/>
        </w:rPr>
        <w:t>analyzed</w:t>
      </w:r>
      <w:proofErr w:type="spellEnd"/>
      <w:r w:rsidRPr="00B351AF">
        <w:rPr>
          <w:rFonts w:asciiTheme="majorBidi" w:hAnsiTheme="majorBidi" w:cstheme="majorBidi"/>
          <w:sz w:val="24"/>
          <w:szCs w:val="24"/>
        </w:rPr>
        <w:t xml:space="preserve"> using descriptive statistics, including mean scores and standard deviations. The findings indicate a generally positive adoption of E-Governance, with staff recognizing the effectiveness of interactive websites (mean = 4.2) and ICT infrastructure in improving information dissemination and internal processes. Service quality was rated highly, particularly in staff dedication (mean = 4.3) and people-oriented service approaches (mean = 4.0). Employee engagement was strong, reflected in high scores for personal </w:t>
      </w:r>
      <w:proofErr w:type="spellStart"/>
      <w:r w:rsidRPr="00B351AF">
        <w:rPr>
          <w:rFonts w:asciiTheme="majorBidi" w:hAnsiTheme="majorBidi" w:cstheme="majorBidi"/>
          <w:sz w:val="24"/>
          <w:szCs w:val="24"/>
        </w:rPr>
        <w:t>fulfillment</w:t>
      </w:r>
      <w:proofErr w:type="spellEnd"/>
      <w:r w:rsidRPr="00B351AF">
        <w:rPr>
          <w:rFonts w:asciiTheme="majorBidi" w:hAnsiTheme="majorBidi" w:cstheme="majorBidi"/>
          <w:sz w:val="24"/>
          <w:szCs w:val="24"/>
        </w:rPr>
        <w:t xml:space="preserve"> (mean = 4.1) and enthusiasm for excellence (mean = 4.2). Customer experience was generally positive, with staff perceived as knowledgeable and client-focused (mean = 4.0). However, the study identified areas requiring improvement, including the need for stronger legal and institutional support for ICT (mean = 3.2), more efficient complaint resolution mechanisms (mean = 3.3), and enhanced 24/7 service accessibility. The study concludes that while E-Governance has significantly improved operational efficiency, transparency, and staff motivation at JAMB Gombe, its full potential is constrained by gaps in policy frameworks and support systems. The study recommends: strengthening legal and institutional backing for ICT initiatives; continuous investment in ICT infrastructure; regular staff capacity-building programs; implementing robust digital feedback and complaint-resolution systems; and establishing continuous monitoring and evaluation of E-Governance processes. These measures are essential for JAMB and similar public institutions to fully harness digital transformation for effective, transparent, and citizen-centric public service delivery.</w:t>
      </w:r>
    </w:p>
    <w:p w:rsidR="00B351AF" w:rsidRPr="00B351AF" w:rsidRDefault="00B351AF">
      <w:pPr>
        <w:rPr>
          <w:rFonts w:asciiTheme="majorBidi" w:hAnsiTheme="majorBidi" w:cstheme="majorBidi"/>
          <w:sz w:val="24"/>
          <w:szCs w:val="24"/>
        </w:rPr>
        <w:sectPr w:rsidR="00B351AF" w:rsidRPr="00B351AF" w:rsidSect="00C16C79">
          <w:footerReference w:type="default" r:id="rId9"/>
          <w:pgSz w:w="11906" w:h="16838"/>
          <w:pgMar w:top="1440" w:right="1440" w:bottom="1440" w:left="1440" w:header="708" w:footer="708" w:gutter="0"/>
          <w:pgNumType w:fmt="lowerRoman"/>
          <w:cols w:space="708"/>
          <w:docGrid w:linePitch="360"/>
        </w:sectPr>
      </w:pPr>
    </w:p>
    <w:p w:rsidR="00B351AF" w:rsidRPr="00B351AF" w:rsidRDefault="00B351AF" w:rsidP="00B351AF">
      <w:pPr>
        <w:pStyle w:val="Heading1"/>
        <w:jc w:val="center"/>
      </w:pPr>
      <w:bookmarkStart w:id="4" w:name="_Toc218017966"/>
      <w:r w:rsidRPr="00B351AF">
        <w:rPr>
          <w:rFonts w:eastAsia="Arial"/>
        </w:rPr>
        <w:lastRenderedPageBreak/>
        <w:t>CHAPTER ONE</w:t>
      </w:r>
      <w:bookmarkEnd w:id="4"/>
    </w:p>
    <w:p w:rsidR="00B351AF" w:rsidRPr="00B351AF" w:rsidRDefault="00B351AF" w:rsidP="00B351AF">
      <w:pPr>
        <w:pStyle w:val="Heading1"/>
        <w:jc w:val="center"/>
      </w:pPr>
      <w:bookmarkStart w:id="5" w:name="_Toc218017967"/>
      <w:r w:rsidRPr="00B351AF">
        <w:rPr>
          <w:rFonts w:eastAsia="Arial"/>
        </w:rPr>
        <w:t>INTRODUCTION</w:t>
      </w:r>
      <w:bookmarkEnd w:id="5"/>
    </w:p>
    <w:p w:rsidR="00B351AF" w:rsidRPr="00B351AF" w:rsidRDefault="00B351AF" w:rsidP="00B351AF">
      <w:pPr>
        <w:pStyle w:val="Heading1"/>
      </w:pPr>
      <w:bookmarkStart w:id="6" w:name="_Toc218017968"/>
      <w:r w:rsidRPr="00B351AF">
        <w:rPr>
          <w:rFonts w:eastAsia="Arial"/>
        </w:rPr>
        <w:t>1.1 Background to the Study</w:t>
      </w:r>
      <w:bookmarkEnd w:id="6"/>
      <w:r w:rsidRPr="00B351AF">
        <w:rPr>
          <w:rFonts w:eastAsia="Arial"/>
        </w:rPr>
        <w:t xml:space="preserve">  </w:t>
      </w:r>
    </w:p>
    <w:p w:rsidR="00B351AF" w:rsidRPr="00B351AF" w:rsidRDefault="00B351AF" w:rsidP="00A02137">
      <w:pPr>
        <w:widowControl w:val="0"/>
        <w:pBdr>
          <w:top w:val="nil"/>
          <w:left w:val="nil"/>
          <w:bottom w:val="nil"/>
          <w:right w:val="nil"/>
          <w:between w:val="nil"/>
        </w:pBdr>
        <w:spacing w:before="267" w:line="460" w:lineRule="auto"/>
        <w:ind w:left="115" w:right="28" w:hanging="5"/>
        <w:jc w:val="both"/>
        <w:rPr>
          <w:rFonts w:asciiTheme="majorBidi" w:hAnsiTheme="majorBidi" w:cstheme="majorBidi"/>
          <w:color w:val="151616"/>
          <w:sz w:val="23"/>
          <w:szCs w:val="23"/>
        </w:rPr>
      </w:pPr>
      <w:r w:rsidRPr="00B351AF">
        <w:rPr>
          <w:rFonts w:asciiTheme="majorBidi" w:eastAsia="Arial" w:hAnsiTheme="majorBidi" w:cstheme="majorBidi"/>
          <w:color w:val="151616"/>
          <w:sz w:val="23"/>
          <w:szCs w:val="23"/>
        </w:rPr>
        <w:t xml:space="preserve">Nigeria is unarguably the most populous country in Africa constituting about one-fifth of </w:t>
      </w:r>
      <w:proofErr w:type="gramStart"/>
      <w:r w:rsidRPr="00B351AF">
        <w:rPr>
          <w:rFonts w:asciiTheme="majorBidi" w:eastAsia="Arial" w:hAnsiTheme="majorBidi" w:cstheme="majorBidi"/>
          <w:color w:val="151616"/>
          <w:sz w:val="23"/>
          <w:szCs w:val="23"/>
        </w:rPr>
        <w:t>the  entire</w:t>
      </w:r>
      <w:proofErr w:type="gramEnd"/>
      <w:r w:rsidRPr="00B351AF">
        <w:rPr>
          <w:rFonts w:asciiTheme="majorBidi" w:eastAsia="Arial" w:hAnsiTheme="majorBidi" w:cstheme="majorBidi"/>
          <w:color w:val="151616"/>
          <w:sz w:val="23"/>
          <w:szCs w:val="23"/>
        </w:rPr>
        <w:t xml:space="preserve"> population of Africa </w:t>
      </w:r>
      <w:r w:rsidRPr="00B351AF">
        <w:rPr>
          <w:rFonts w:asciiTheme="majorBidi" w:eastAsia="Arial" w:hAnsiTheme="majorBidi" w:cstheme="majorBidi"/>
          <w:color w:val="000000"/>
          <w:sz w:val="23"/>
          <w:szCs w:val="23"/>
        </w:rPr>
        <w:t>(</w:t>
      </w:r>
      <w:proofErr w:type="spellStart"/>
      <w:r w:rsidRPr="00B351AF">
        <w:rPr>
          <w:rFonts w:asciiTheme="majorBidi" w:eastAsia="Arial" w:hAnsiTheme="majorBidi" w:cstheme="majorBidi"/>
          <w:color w:val="000000"/>
          <w:sz w:val="23"/>
          <w:szCs w:val="23"/>
        </w:rPr>
        <w:t>Salisu</w:t>
      </w:r>
      <w:proofErr w:type="spellEnd"/>
      <w:r w:rsidRPr="00B351AF">
        <w:rPr>
          <w:rFonts w:asciiTheme="majorBidi" w:eastAsia="Arial" w:hAnsiTheme="majorBidi" w:cstheme="majorBidi"/>
          <w:color w:val="000000"/>
          <w:sz w:val="23"/>
          <w:szCs w:val="23"/>
        </w:rPr>
        <w:t>, 2000)</w:t>
      </w:r>
      <w:r w:rsidRPr="00B351AF">
        <w:rPr>
          <w:rFonts w:asciiTheme="majorBidi" w:eastAsia="Arial" w:hAnsiTheme="majorBidi" w:cstheme="majorBidi"/>
          <w:color w:val="151616"/>
          <w:sz w:val="23"/>
          <w:szCs w:val="23"/>
        </w:rPr>
        <w:t xml:space="preserve">. The country operates a mixed economy in </w:t>
      </w:r>
      <w:proofErr w:type="gramStart"/>
      <w:r w:rsidRPr="00B351AF">
        <w:rPr>
          <w:rFonts w:asciiTheme="majorBidi" w:eastAsia="Arial" w:hAnsiTheme="majorBidi" w:cstheme="majorBidi"/>
          <w:color w:val="151616"/>
          <w:sz w:val="23"/>
          <w:szCs w:val="23"/>
        </w:rPr>
        <w:t>which  essential</w:t>
      </w:r>
      <w:proofErr w:type="gramEnd"/>
      <w:r w:rsidRPr="00B351AF">
        <w:rPr>
          <w:rFonts w:asciiTheme="majorBidi" w:eastAsia="Arial" w:hAnsiTheme="majorBidi" w:cstheme="majorBidi"/>
          <w:color w:val="151616"/>
          <w:sz w:val="23"/>
          <w:szCs w:val="23"/>
        </w:rPr>
        <w:t xml:space="preserve"> services are provided through private and public initiatives except for few monopolistic  services like the national </w:t>
      </w:r>
      <w:proofErr w:type="spellStart"/>
      <w:r w:rsidRPr="00B351AF">
        <w:rPr>
          <w:rFonts w:asciiTheme="majorBidi" w:eastAsia="Arial" w:hAnsiTheme="majorBidi" w:cstheme="majorBidi"/>
          <w:color w:val="151616"/>
          <w:sz w:val="23"/>
          <w:szCs w:val="23"/>
        </w:rPr>
        <w:t>defense</w:t>
      </w:r>
      <w:proofErr w:type="spellEnd"/>
      <w:r w:rsidRPr="00B351AF">
        <w:rPr>
          <w:rFonts w:asciiTheme="majorBidi" w:eastAsia="Arial" w:hAnsiTheme="majorBidi" w:cstheme="majorBidi"/>
          <w:color w:val="151616"/>
          <w:sz w:val="23"/>
          <w:szCs w:val="23"/>
        </w:rPr>
        <w:t xml:space="preserve">, port management, immigration and admissions into the  country’s tertiary institutions. At present, some of the erstwhile monopolies are being </w:t>
      </w:r>
      <w:proofErr w:type="gramStart"/>
      <w:r w:rsidRPr="00B351AF">
        <w:rPr>
          <w:rFonts w:asciiTheme="majorBidi" w:eastAsia="Arial" w:hAnsiTheme="majorBidi" w:cstheme="majorBidi"/>
          <w:color w:val="151616"/>
          <w:sz w:val="23"/>
          <w:szCs w:val="23"/>
        </w:rPr>
        <w:t>operated  through</w:t>
      </w:r>
      <w:proofErr w:type="gramEnd"/>
      <w:r w:rsidRPr="00B351AF">
        <w:rPr>
          <w:rFonts w:asciiTheme="majorBidi" w:eastAsia="Arial" w:hAnsiTheme="majorBidi" w:cstheme="majorBidi"/>
          <w:color w:val="151616"/>
          <w:sz w:val="23"/>
          <w:szCs w:val="23"/>
        </w:rPr>
        <w:t xml:space="preserve"> concession and public-private-partnership (PPP) arrangements.  </w:t>
      </w:r>
    </w:p>
    <w:p w:rsidR="00B351AF" w:rsidRPr="00B351AF" w:rsidRDefault="00B351AF" w:rsidP="00A02137">
      <w:pPr>
        <w:widowControl w:val="0"/>
        <w:pBdr>
          <w:top w:val="nil"/>
          <w:left w:val="nil"/>
          <w:bottom w:val="nil"/>
          <w:right w:val="nil"/>
          <w:between w:val="nil"/>
        </w:pBdr>
        <w:spacing w:before="52" w:line="460" w:lineRule="auto"/>
        <w:ind w:left="109" w:right="23" w:firstLine="2"/>
        <w:jc w:val="both"/>
        <w:rPr>
          <w:rFonts w:asciiTheme="majorBidi" w:hAnsiTheme="majorBidi" w:cstheme="majorBidi"/>
          <w:color w:val="151616"/>
          <w:sz w:val="23"/>
          <w:szCs w:val="23"/>
        </w:rPr>
      </w:pPr>
      <w:r w:rsidRPr="00B351AF">
        <w:rPr>
          <w:rFonts w:asciiTheme="majorBidi" w:eastAsia="Arial" w:hAnsiTheme="majorBidi" w:cstheme="majorBidi"/>
          <w:color w:val="151616"/>
          <w:sz w:val="23"/>
          <w:szCs w:val="23"/>
        </w:rPr>
        <w:t xml:space="preserve"> In spite of the huge potentials of Nigeria in terms of huge market (population), natural  and human resources, Nigerians are still considered paradoxically poor </w:t>
      </w:r>
      <w:r w:rsidRPr="00B351AF">
        <w:rPr>
          <w:rFonts w:asciiTheme="majorBidi" w:eastAsia="Arial" w:hAnsiTheme="majorBidi" w:cstheme="majorBidi"/>
          <w:color w:val="000000"/>
          <w:sz w:val="23"/>
          <w:szCs w:val="23"/>
        </w:rPr>
        <w:t>(</w:t>
      </w:r>
      <w:proofErr w:type="spellStart"/>
      <w:r w:rsidRPr="00B351AF">
        <w:rPr>
          <w:rFonts w:asciiTheme="majorBidi" w:eastAsia="Arial" w:hAnsiTheme="majorBidi" w:cstheme="majorBidi"/>
          <w:color w:val="000000"/>
          <w:sz w:val="23"/>
          <w:szCs w:val="23"/>
        </w:rPr>
        <w:t>Oshewolo</w:t>
      </w:r>
      <w:proofErr w:type="spellEnd"/>
      <w:r w:rsidRPr="00B351AF">
        <w:rPr>
          <w:rFonts w:asciiTheme="majorBidi" w:eastAsia="Arial" w:hAnsiTheme="majorBidi" w:cstheme="majorBidi"/>
          <w:color w:val="000000"/>
          <w:sz w:val="23"/>
          <w:szCs w:val="23"/>
        </w:rPr>
        <w:t>, 2010</w:t>
      </w:r>
      <w:r w:rsidRPr="00B351AF">
        <w:rPr>
          <w:rFonts w:asciiTheme="majorBidi" w:eastAsia="Arial" w:hAnsiTheme="majorBidi" w:cstheme="majorBidi"/>
          <w:color w:val="151616"/>
          <w:sz w:val="23"/>
          <w:szCs w:val="23"/>
        </w:rPr>
        <w:t xml:space="preserve">;  </w:t>
      </w:r>
      <w:proofErr w:type="spellStart"/>
      <w:r w:rsidRPr="00B351AF">
        <w:rPr>
          <w:rFonts w:asciiTheme="majorBidi" w:eastAsia="Arial" w:hAnsiTheme="majorBidi" w:cstheme="majorBidi"/>
          <w:color w:val="151616"/>
          <w:sz w:val="23"/>
          <w:szCs w:val="23"/>
        </w:rPr>
        <w:t>Okumadewa</w:t>
      </w:r>
      <w:proofErr w:type="spellEnd"/>
      <w:r w:rsidRPr="00B351AF">
        <w:rPr>
          <w:rFonts w:asciiTheme="majorBidi" w:eastAsia="Arial" w:hAnsiTheme="majorBidi" w:cstheme="majorBidi"/>
          <w:color w:val="151616"/>
          <w:sz w:val="23"/>
          <w:szCs w:val="23"/>
        </w:rPr>
        <w:t xml:space="preserve">, 2010).The causes of the high poverty level are multifaceted but it has been linked  to the state of public service delivery </w:t>
      </w:r>
      <w:r w:rsidRPr="00B351AF">
        <w:rPr>
          <w:rFonts w:asciiTheme="majorBidi" w:eastAsia="Arial" w:hAnsiTheme="majorBidi" w:cstheme="majorBidi"/>
          <w:color w:val="000000"/>
          <w:sz w:val="23"/>
          <w:szCs w:val="23"/>
        </w:rPr>
        <w:t>(</w:t>
      </w:r>
      <w:proofErr w:type="spellStart"/>
      <w:r w:rsidRPr="00B351AF">
        <w:rPr>
          <w:rFonts w:asciiTheme="majorBidi" w:eastAsia="Arial" w:hAnsiTheme="majorBidi" w:cstheme="majorBidi"/>
          <w:color w:val="000000"/>
          <w:sz w:val="23"/>
          <w:szCs w:val="23"/>
        </w:rPr>
        <w:t>Rasul</w:t>
      </w:r>
      <w:proofErr w:type="spellEnd"/>
      <w:r w:rsidRPr="00B351AF">
        <w:rPr>
          <w:rFonts w:asciiTheme="majorBidi" w:eastAsia="Arial" w:hAnsiTheme="majorBidi" w:cstheme="majorBidi"/>
          <w:color w:val="000000"/>
          <w:sz w:val="23"/>
          <w:szCs w:val="23"/>
        </w:rPr>
        <w:t xml:space="preserve"> and </w:t>
      </w:r>
      <w:proofErr w:type="spellStart"/>
      <w:r w:rsidRPr="00B351AF">
        <w:rPr>
          <w:rFonts w:asciiTheme="majorBidi" w:eastAsia="Arial" w:hAnsiTheme="majorBidi" w:cstheme="majorBidi"/>
          <w:color w:val="000000"/>
          <w:sz w:val="23"/>
          <w:szCs w:val="23"/>
        </w:rPr>
        <w:t>Roggery</w:t>
      </w:r>
      <w:proofErr w:type="spellEnd"/>
      <w:r w:rsidRPr="00B351AF">
        <w:rPr>
          <w:rFonts w:asciiTheme="majorBidi" w:eastAsia="Arial" w:hAnsiTheme="majorBidi" w:cstheme="majorBidi"/>
          <w:color w:val="000000"/>
          <w:sz w:val="23"/>
          <w:szCs w:val="23"/>
        </w:rPr>
        <w:t>, 2016)</w:t>
      </w:r>
      <w:r w:rsidRPr="00B351AF">
        <w:rPr>
          <w:rFonts w:asciiTheme="majorBidi" w:eastAsia="Arial" w:hAnsiTheme="majorBidi" w:cstheme="majorBidi"/>
          <w:color w:val="151616"/>
          <w:sz w:val="23"/>
          <w:szCs w:val="23"/>
        </w:rPr>
        <w:t xml:space="preserve">. The </w:t>
      </w:r>
      <w:r w:rsidRPr="00B351AF">
        <w:rPr>
          <w:rFonts w:asciiTheme="majorBidi" w:eastAsia="Arial" w:hAnsiTheme="majorBidi" w:cstheme="majorBidi"/>
          <w:color w:val="000000"/>
          <w:sz w:val="23"/>
          <w:szCs w:val="23"/>
        </w:rPr>
        <w:t xml:space="preserve">World Bank (2017) </w:t>
      </w:r>
      <w:proofErr w:type="gramStart"/>
      <w:r w:rsidRPr="00B351AF">
        <w:rPr>
          <w:rFonts w:asciiTheme="majorBidi" w:eastAsia="Arial" w:hAnsiTheme="majorBidi" w:cstheme="majorBidi"/>
          <w:color w:val="151616"/>
          <w:sz w:val="23"/>
          <w:szCs w:val="23"/>
        </w:rPr>
        <w:t>ranked  Nigeria</w:t>
      </w:r>
      <w:proofErr w:type="gramEnd"/>
      <w:r w:rsidRPr="00B351AF">
        <w:rPr>
          <w:rFonts w:asciiTheme="majorBidi" w:eastAsia="Arial" w:hAnsiTheme="majorBidi" w:cstheme="majorBidi"/>
          <w:color w:val="151616"/>
          <w:sz w:val="23"/>
          <w:szCs w:val="23"/>
        </w:rPr>
        <w:t xml:space="preserve"> 33 on the Governance Quality Index (GQI) which is among the lowest in the world. </w:t>
      </w:r>
      <w:proofErr w:type="gramStart"/>
      <w:r w:rsidRPr="00B351AF">
        <w:rPr>
          <w:rFonts w:asciiTheme="majorBidi" w:eastAsia="Arial" w:hAnsiTheme="majorBidi" w:cstheme="majorBidi"/>
          <w:color w:val="151616"/>
          <w:sz w:val="23"/>
          <w:szCs w:val="23"/>
        </w:rPr>
        <w:t>An  important</w:t>
      </w:r>
      <w:proofErr w:type="gramEnd"/>
      <w:r w:rsidRPr="00B351AF">
        <w:rPr>
          <w:rFonts w:asciiTheme="majorBidi" w:eastAsia="Arial" w:hAnsiTheme="majorBidi" w:cstheme="majorBidi"/>
          <w:color w:val="151616"/>
          <w:sz w:val="23"/>
          <w:szCs w:val="23"/>
        </w:rPr>
        <w:t xml:space="preserve"> indicator of governance quality in Nigeria and anywhere in the world is the public  service delivery. Therefore, by implication, the poor ranking on the governance quality index </w:t>
      </w:r>
      <w:proofErr w:type="gramStart"/>
      <w:r w:rsidRPr="00B351AF">
        <w:rPr>
          <w:rFonts w:asciiTheme="majorBidi" w:eastAsia="Arial" w:hAnsiTheme="majorBidi" w:cstheme="majorBidi"/>
          <w:color w:val="151616"/>
          <w:sz w:val="23"/>
          <w:szCs w:val="23"/>
        </w:rPr>
        <w:t>is  partially</w:t>
      </w:r>
      <w:proofErr w:type="gramEnd"/>
      <w:r w:rsidRPr="00B351AF">
        <w:rPr>
          <w:rFonts w:asciiTheme="majorBidi" w:eastAsia="Arial" w:hAnsiTheme="majorBidi" w:cstheme="majorBidi"/>
          <w:color w:val="151616"/>
          <w:sz w:val="23"/>
          <w:szCs w:val="23"/>
        </w:rPr>
        <w:t xml:space="preserve"> or substantially a reflection of poor public service delivery.  </w:t>
      </w:r>
    </w:p>
    <w:p w:rsidR="00B351AF" w:rsidRPr="00B351AF" w:rsidRDefault="00B351AF" w:rsidP="00B351AF">
      <w:pPr>
        <w:widowControl w:val="0"/>
        <w:pBdr>
          <w:top w:val="nil"/>
          <w:left w:val="nil"/>
          <w:bottom w:val="nil"/>
          <w:right w:val="nil"/>
          <w:between w:val="nil"/>
        </w:pBdr>
        <w:spacing w:before="52" w:line="460" w:lineRule="auto"/>
        <w:ind w:left="112" w:right="31" w:hanging="1"/>
        <w:jc w:val="both"/>
        <w:rPr>
          <w:rFonts w:asciiTheme="majorBidi" w:hAnsiTheme="majorBidi" w:cstheme="majorBidi"/>
          <w:color w:val="151616"/>
          <w:sz w:val="23"/>
          <w:szCs w:val="23"/>
        </w:rPr>
      </w:pPr>
      <w:r w:rsidRPr="00B351AF">
        <w:rPr>
          <w:rFonts w:asciiTheme="majorBidi" w:eastAsia="Arial" w:hAnsiTheme="majorBidi" w:cstheme="majorBidi"/>
          <w:color w:val="151616"/>
          <w:sz w:val="23"/>
          <w:szCs w:val="23"/>
        </w:rPr>
        <w:t xml:space="preserve"> There have been concerted efforts to improve public service delivery in Nigeria. </w:t>
      </w:r>
      <w:proofErr w:type="gramStart"/>
      <w:r w:rsidRPr="00B351AF">
        <w:rPr>
          <w:rFonts w:asciiTheme="majorBidi" w:eastAsia="Arial" w:hAnsiTheme="majorBidi" w:cstheme="majorBidi"/>
          <w:color w:val="151616"/>
          <w:sz w:val="23"/>
          <w:szCs w:val="23"/>
        </w:rPr>
        <w:t>More  recent</w:t>
      </w:r>
      <w:proofErr w:type="gramEnd"/>
      <w:r w:rsidRPr="00B351AF">
        <w:rPr>
          <w:rFonts w:asciiTheme="majorBidi" w:eastAsia="Arial" w:hAnsiTheme="majorBidi" w:cstheme="majorBidi"/>
          <w:color w:val="151616"/>
          <w:sz w:val="23"/>
          <w:szCs w:val="23"/>
        </w:rPr>
        <w:t xml:space="preserve"> of the initiative to improve the public/civil service delivery is the SERVICOM.  SERVICOM is an initiative of the Federal Government of Nigeria to address </w:t>
      </w:r>
      <w:proofErr w:type="gramStart"/>
      <w:r w:rsidRPr="00B351AF">
        <w:rPr>
          <w:rFonts w:asciiTheme="majorBidi" w:eastAsia="Arial" w:hAnsiTheme="majorBidi" w:cstheme="majorBidi"/>
          <w:color w:val="151616"/>
          <w:sz w:val="23"/>
          <w:szCs w:val="23"/>
        </w:rPr>
        <w:t>the  recommendations</w:t>
      </w:r>
      <w:proofErr w:type="gramEnd"/>
      <w:r w:rsidRPr="00B351AF">
        <w:rPr>
          <w:rFonts w:asciiTheme="majorBidi" w:eastAsia="Arial" w:hAnsiTheme="majorBidi" w:cstheme="majorBidi"/>
          <w:color w:val="151616"/>
          <w:sz w:val="23"/>
          <w:szCs w:val="23"/>
        </w:rPr>
        <w:t xml:space="preserve"> of the research report on public service delivery in Nigeria. According to </w:t>
      </w:r>
      <w:proofErr w:type="gramStart"/>
      <w:r w:rsidRPr="00B351AF">
        <w:rPr>
          <w:rFonts w:asciiTheme="majorBidi" w:eastAsia="Arial" w:hAnsiTheme="majorBidi" w:cstheme="majorBidi"/>
          <w:color w:val="151616"/>
          <w:sz w:val="23"/>
          <w:szCs w:val="23"/>
        </w:rPr>
        <w:t>the  report</w:t>
      </w:r>
      <w:proofErr w:type="gramEnd"/>
      <w:r w:rsidRPr="00B351AF">
        <w:rPr>
          <w:rFonts w:asciiTheme="majorBidi" w:eastAsia="Arial" w:hAnsiTheme="majorBidi" w:cstheme="majorBidi"/>
          <w:color w:val="151616"/>
          <w:sz w:val="23"/>
          <w:szCs w:val="23"/>
        </w:rPr>
        <w:t xml:space="preserve">, service delivery to Nigerians was very poor in all ramifications (SERVICOM, 2004)  necessitating a paradigm shift in service delivery through training and effective monitoring. </w:t>
      </w:r>
      <w:r w:rsidRPr="00B351AF">
        <w:rPr>
          <w:rFonts w:asciiTheme="majorBidi" w:eastAsia="Arial" w:hAnsiTheme="majorBidi" w:cstheme="majorBidi"/>
          <w:color w:val="000000"/>
        </w:rPr>
        <w:t xml:space="preserve"> </w:t>
      </w:r>
    </w:p>
    <w:p w:rsidR="00B351AF" w:rsidRPr="00B351AF" w:rsidRDefault="00B351AF" w:rsidP="00B351AF">
      <w:pPr>
        <w:widowControl w:val="0"/>
        <w:pBdr>
          <w:top w:val="nil"/>
          <w:left w:val="nil"/>
          <w:bottom w:val="nil"/>
          <w:right w:val="nil"/>
          <w:between w:val="nil"/>
        </w:pBdr>
        <w:spacing w:line="460" w:lineRule="auto"/>
        <w:ind w:left="114" w:right="23"/>
        <w:jc w:val="both"/>
        <w:rPr>
          <w:rFonts w:asciiTheme="majorBidi" w:hAnsiTheme="majorBidi" w:cstheme="majorBidi"/>
          <w:color w:val="151616"/>
          <w:sz w:val="23"/>
          <w:szCs w:val="23"/>
        </w:rPr>
      </w:pPr>
      <w:r w:rsidRPr="00B351AF">
        <w:rPr>
          <w:rFonts w:asciiTheme="majorBidi" w:eastAsia="Arial" w:hAnsiTheme="majorBidi" w:cstheme="majorBidi"/>
          <w:color w:val="151616"/>
          <w:sz w:val="23"/>
          <w:szCs w:val="23"/>
        </w:rPr>
        <w:t xml:space="preserve">An important approach/innovation that has been adopted to improve efficiency in governance </w:t>
      </w:r>
      <w:proofErr w:type="gramStart"/>
      <w:r w:rsidRPr="00B351AF">
        <w:rPr>
          <w:rFonts w:asciiTheme="majorBidi" w:eastAsia="Arial" w:hAnsiTheme="majorBidi" w:cstheme="majorBidi"/>
          <w:color w:val="151616"/>
          <w:sz w:val="23"/>
          <w:szCs w:val="23"/>
        </w:rPr>
        <w:t>in  many</w:t>
      </w:r>
      <w:proofErr w:type="gramEnd"/>
      <w:r w:rsidRPr="00B351AF">
        <w:rPr>
          <w:rFonts w:asciiTheme="majorBidi" w:eastAsia="Arial" w:hAnsiTheme="majorBidi" w:cstheme="majorBidi"/>
          <w:color w:val="151616"/>
          <w:sz w:val="23"/>
          <w:szCs w:val="23"/>
        </w:rPr>
        <w:t xml:space="preserve"> parts of the world is the introduction of electronic governance (E-Governance). </w:t>
      </w:r>
      <w:proofErr w:type="gramStart"/>
      <w:r w:rsidRPr="00B351AF">
        <w:rPr>
          <w:rFonts w:asciiTheme="majorBidi" w:eastAsia="Arial" w:hAnsiTheme="majorBidi" w:cstheme="majorBidi"/>
          <w:color w:val="151616"/>
          <w:sz w:val="23"/>
          <w:szCs w:val="23"/>
        </w:rPr>
        <w:t xml:space="preserve">Electronic  </w:t>
      </w:r>
      <w:r w:rsidRPr="00B351AF">
        <w:rPr>
          <w:rFonts w:asciiTheme="majorBidi" w:eastAsia="Arial" w:hAnsiTheme="majorBidi" w:cstheme="majorBidi"/>
          <w:color w:val="151616"/>
          <w:sz w:val="23"/>
          <w:szCs w:val="23"/>
        </w:rPr>
        <w:lastRenderedPageBreak/>
        <w:t>governance</w:t>
      </w:r>
      <w:proofErr w:type="gramEnd"/>
      <w:r w:rsidRPr="00B351AF">
        <w:rPr>
          <w:rFonts w:asciiTheme="majorBidi" w:eastAsia="Arial" w:hAnsiTheme="majorBidi" w:cstheme="majorBidi"/>
          <w:color w:val="151616"/>
          <w:sz w:val="23"/>
          <w:szCs w:val="23"/>
        </w:rPr>
        <w:t xml:space="preserve"> (E-Governance) refers to the use of the Information and Communication Technology  in public management and by extension, public service delivery </w:t>
      </w:r>
      <w:r w:rsidRPr="00B351AF">
        <w:rPr>
          <w:rFonts w:asciiTheme="majorBidi" w:eastAsia="Arial" w:hAnsiTheme="majorBidi" w:cstheme="majorBidi"/>
          <w:color w:val="000000"/>
          <w:sz w:val="23"/>
          <w:szCs w:val="23"/>
        </w:rPr>
        <w:t xml:space="preserve">(Chatfield and </w:t>
      </w:r>
      <w:proofErr w:type="spellStart"/>
      <w:r w:rsidRPr="00B351AF">
        <w:rPr>
          <w:rFonts w:asciiTheme="majorBidi" w:eastAsia="Arial" w:hAnsiTheme="majorBidi" w:cstheme="majorBidi"/>
          <w:color w:val="000000"/>
          <w:sz w:val="23"/>
          <w:szCs w:val="23"/>
        </w:rPr>
        <w:t>Alhujran</w:t>
      </w:r>
      <w:proofErr w:type="spellEnd"/>
      <w:r w:rsidRPr="00B351AF">
        <w:rPr>
          <w:rFonts w:asciiTheme="majorBidi" w:eastAsia="Arial" w:hAnsiTheme="majorBidi" w:cstheme="majorBidi"/>
          <w:color w:val="000000"/>
          <w:sz w:val="23"/>
          <w:szCs w:val="23"/>
        </w:rPr>
        <w:t>, 2009)</w:t>
      </w:r>
      <w:r w:rsidRPr="00B351AF">
        <w:rPr>
          <w:rFonts w:asciiTheme="majorBidi" w:eastAsia="Arial" w:hAnsiTheme="majorBidi" w:cstheme="majorBidi"/>
          <w:color w:val="151616"/>
          <w:sz w:val="23"/>
          <w:szCs w:val="23"/>
        </w:rPr>
        <w:t xml:space="preserve">.  </w:t>
      </w:r>
      <w:r w:rsidRPr="00B351AF">
        <w:rPr>
          <w:rFonts w:asciiTheme="majorBidi" w:eastAsia="Arial" w:hAnsiTheme="majorBidi" w:cstheme="majorBidi"/>
          <w:color w:val="222222"/>
          <w:sz w:val="23"/>
          <w:szCs w:val="23"/>
        </w:rPr>
        <w:t xml:space="preserve">It involves the use of Information Communication Technology (ICT) in </w:t>
      </w:r>
      <w:proofErr w:type="gramStart"/>
      <w:r w:rsidRPr="00B351AF">
        <w:rPr>
          <w:rFonts w:asciiTheme="majorBidi" w:eastAsia="Arial" w:hAnsiTheme="majorBidi" w:cstheme="majorBidi"/>
          <w:color w:val="222222"/>
          <w:sz w:val="23"/>
          <w:szCs w:val="23"/>
        </w:rPr>
        <w:t>conducting  government’s</w:t>
      </w:r>
      <w:proofErr w:type="gramEnd"/>
      <w:r w:rsidRPr="00B351AF">
        <w:rPr>
          <w:rFonts w:asciiTheme="majorBidi" w:eastAsia="Arial" w:hAnsiTheme="majorBidi" w:cstheme="majorBidi"/>
          <w:color w:val="222222"/>
          <w:sz w:val="23"/>
          <w:szCs w:val="23"/>
        </w:rPr>
        <w:t xml:space="preserve"> businesses (</w:t>
      </w:r>
      <w:proofErr w:type="spellStart"/>
      <w:r w:rsidRPr="00B351AF">
        <w:rPr>
          <w:rFonts w:asciiTheme="majorBidi" w:eastAsia="Arial" w:hAnsiTheme="majorBidi" w:cstheme="majorBidi"/>
          <w:color w:val="222222"/>
          <w:sz w:val="23"/>
          <w:szCs w:val="23"/>
        </w:rPr>
        <w:t>Saxena</w:t>
      </w:r>
      <w:proofErr w:type="spellEnd"/>
      <w:r w:rsidRPr="00B351AF">
        <w:rPr>
          <w:rFonts w:asciiTheme="majorBidi" w:eastAsia="Arial" w:hAnsiTheme="majorBidi" w:cstheme="majorBidi"/>
          <w:color w:val="222222"/>
          <w:sz w:val="23"/>
          <w:szCs w:val="23"/>
        </w:rPr>
        <w:t xml:space="preserve">, 2015). </w:t>
      </w:r>
      <w:r w:rsidRPr="00B351AF">
        <w:rPr>
          <w:rFonts w:asciiTheme="majorBidi" w:eastAsia="Arial" w:hAnsiTheme="majorBidi" w:cstheme="majorBidi"/>
          <w:color w:val="151616"/>
          <w:sz w:val="23"/>
          <w:szCs w:val="23"/>
        </w:rPr>
        <w:t xml:space="preserve">According to </w:t>
      </w:r>
      <w:proofErr w:type="spellStart"/>
      <w:r w:rsidRPr="00B351AF">
        <w:rPr>
          <w:rFonts w:asciiTheme="majorBidi" w:eastAsia="Arial" w:hAnsiTheme="majorBidi" w:cstheme="majorBidi"/>
          <w:color w:val="000000"/>
          <w:sz w:val="23"/>
          <w:szCs w:val="23"/>
        </w:rPr>
        <w:t>Awoleye</w:t>
      </w:r>
      <w:proofErr w:type="spellEnd"/>
      <w:r w:rsidRPr="00B351AF">
        <w:rPr>
          <w:rFonts w:asciiTheme="majorBidi" w:eastAsia="Arial" w:hAnsiTheme="majorBidi" w:cstheme="majorBidi"/>
          <w:color w:val="000000"/>
          <w:sz w:val="23"/>
          <w:szCs w:val="23"/>
        </w:rPr>
        <w:t xml:space="preserve">, </w:t>
      </w:r>
      <w:proofErr w:type="spellStart"/>
      <w:r w:rsidRPr="00B351AF">
        <w:rPr>
          <w:rFonts w:asciiTheme="majorBidi" w:eastAsia="Arial" w:hAnsiTheme="majorBidi" w:cstheme="majorBidi"/>
          <w:color w:val="000000"/>
          <w:sz w:val="23"/>
          <w:szCs w:val="23"/>
        </w:rPr>
        <w:t>Oluwaranti</w:t>
      </w:r>
      <w:proofErr w:type="spellEnd"/>
      <w:r w:rsidRPr="00B351AF">
        <w:rPr>
          <w:rFonts w:asciiTheme="majorBidi" w:eastAsia="Arial" w:hAnsiTheme="majorBidi" w:cstheme="majorBidi"/>
          <w:color w:val="000000"/>
          <w:sz w:val="23"/>
          <w:szCs w:val="23"/>
        </w:rPr>
        <w:t xml:space="preserve">, </w:t>
      </w:r>
      <w:proofErr w:type="spellStart"/>
      <w:r w:rsidRPr="00B351AF">
        <w:rPr>
          <w:rFonts w:asciiTheme="majorBidi" w:eastAsia="Arial" w:hAnsiTheme="majorBidi" w:cstheme="majorBidi"/>
          <w:color w:val="000000"/>
          <w:sz w:val="23"/>
          <w:szCs w:val="23"/>
        </w:rPr>
        <w:t>Siyanbola</w:t>
      </w:r>
      <w:proofErr w:type="spellEnd"/>
      <w:r w:rsidRPr="00B351AF">
        <w:rPr>
          <w:rFonts w:asciiTheme="majorBidi" w:eastAsia="Arial" w:hAnsiTheme="majorBidi" w:cstheme="majorBidi"/>
          <w:color w:val="000000"/>
          <w:sz w:val="23"/>
          <w:szCs w:val="23"/>
        </w:rPr>
        <w:t xml:space="preserve">, and  </w:t>
      </w:r>
      <w:proofErr w:type="spellStart"/>
      <w:r w:rsidRPr="00B351AF">
        <w:rPr>
          <w:rFonts w:asciiTheme="majorBidi" w:eastAsia="Arial" w:hAnsiTheme="majorBidi" w:cstheme="majorBidi"/>
          <w:color w:val="000000"/>
          <w:sz w:val="23"/>
          <w:szCs w:val="23"/>
        </w:rPr>
        <w:t>Adagunodo</w:t>
      </w:r>
      <w:proofErr w:type="spellEnd"/>
      <w:r w:rsidRPr="00B351AF">
        <w:rPr>
          <w:rFonts w:asciiTheme="majorBidi" w:eastAsia="Arial" w:hAnsiTheme="majorBidi" w:cstheme="majorBidi"/>
          <w:color w:val="000000"/>
          <w:sz w:val="23"/>
          <w:szCs w:val="23"/>
        </w:rPr>
        <w:t xml:space="preserve"> (2008)</w:t>
      </w:r>
      <w:r w:rsidRPr="00B351AF">
        <w:rPr>
          <w:rFonts w:asciiTheme="majorBidi" w:eastAsia="Arial" w:hAnsiTheme="majorBidi" w:cstheme="majorBidi"/>
          <w:color w:val="151616"/>
          <w:sz w:val="23"/>
          <w:szCs w:val="23"/>
        </w:rPr>
        <w:t xml:space="preserve">, E-Governance include the use of Information Communication Technologies  (ICTs) to carry out information exchange with the citizens, businesses and among various  government arms including the judiciary, the executive and legislature.  </w:t>
      </w:r>
    </w:p>
    <w:p w:rsidR="00B351AF" w:rsidRPr="00B351AF" w:rsidRDefault="00B351AF" w:rsidP="00B351AF">
      <w:pPr>
        <w:widowControl w:val="0"/>
        <w:pBdr>
          <w:top w:val="nil"/>
          <w:left w:val="nil"/>
          <w:bottom w:val="nil"/>
          <w:right w:val="nil"/>
          <w:between w:val="nil"/>
        </w:pBdr>
        <w:spacing w:before="52" w:line="460" w:lineRule="auto"/>
        <w:ind w:left="118" w:right="35" w:hanging="5"/>
        <w:jc w:val="both"/>
        <w:rPr>
          <w:rFonts w:asciiTheme="majorBidi" w:hAnsiTheme="majorBidi" w:cstheme="majorBidi"/>
          <w:color w:val="151616"/>
          <w:sz w:val="23"/>
          <w:szCs w:val="23"/>
        </w:rPr>
      </w:pPr>
      <w:r w:rsidRPr="00B351AF">
        <w:rPr>
          <w:rFonts w:asciiTheme="majorBidi" w:eastAsia="Arial" w:hAnsiTheme="majorBidi" w:cstheme="majorBidi"/>
          <w:color w:val="151616"/>
          <w:sz w:val="23"/>
          <w:szCs w:val="23"/>
        </w:rPr>
        <w:t xml:space="preserve"> The use of E-governance among many countries of the world is premised on its </w:t>
      </w:r>
      <w:proofErr w:type="gramStart"/>
      <w:r w:rsidRPr="00B351AF">
        <w:rPr>
          <w:rFonts w:asciiTheme="majorBidi" w:eastAsia="Arial" w:hAnsiTheme="majorBidi" w:cstheme="majorBidi"/>
          <w:color w:val="151616"/>
          <w:sz w:val="23"/>
          <w:szCs w:val="23"/>
        </w:rPr>
        <w:t>perceived  capabilities</w:t>
      </w:r>
      <w:proofErr w:type="gramEnd"/>
      <w:r w:rsidRPr="00B351AF">
        <w:rPr>
          <w:rFonts w:asciiTheme="majorBidi" w:eastAsia="Arial" w:hAnsiTheme="majorBidi" w:cstheme="majorBidi"/>
          <w:color w:val="151616"/>
          <w:sz w:val="23"/>
          <w:szCs w:val="23"/>
        </w:rPr>
        <w:t xml:space="preserve"> to facilitate efficient service delivery to the public. The primary benefits of E - Governance includes efficiency and its capabilities to reduce corruption through automation.  </w:t>
      </w:r>
      <w:r w:rsidRPr="00B351AF">
        <w:rPr>
          <w:rFonts w:asciiTheme="majorBidi" w:eastAsia="Arial" w:hAnsiTheme="majorBidi" w:cstheme="majorBidi"/>
          <w:color w:val="000000"/>
          <w:sz w:val="23"/>
          <w:szCs w:val="23"/>
        </w:rPr>
        <w:t xml:space="preserve">Information </w:t>
      </w:r>
      <w:proofErr w:type="spellStart"/>
      <w:r w:rsidRPr="00B351AF">
        <w:rPr>
          <w:rFonts w:asciiTheme="majorBidi" w:eastAsia="Arial" w:hAnsiTheme="majorBidi" w:cstheme="majorBidi"/>
          <w:color w:val="000000"/>
          <w:sz w:val="23"/>
          <w:szCs w:val="23"/>
        </w:rPr>
        <w:t>Deveveloment</w:t>
      </w:r>
      <w:proofErr w:type="spellEnd"/>
      <w:r w:rsidRPr="00B351AF">
        <w:rPr>
          <w:rFonts w:asciiTheme="majorBidi" w:eastAsia="Arial" w:hAnsiTheme="majorBidi" w:cstheme="majorBidi"/>
          <w:color w:val="000000"/>
          <w:sz w:val="23"/>
          <w:szCs w:val="23"/>
        </w:rPr>
        <w:t xml:space="preserve"> and The </w:t>
      </w:r>
      <w:proofErr w:type="spellStart"/>
      <w:r w:rsidRPr="00B351AF">
        <w:rPr>
          <w:rFonts w:asciiTheme="majorBidi" w:eastAsia="Arial" w:hAnsiTheme="majorBidi" w:cstheme="majorBidi"/>
          <w:color w:val="000000"/>
          <w:sz w:val="23"/>
          <w:szCs w:val="23"/>
        </w:rPr>
        <w:t>Center</w:t>
      </w:r>
      <w:proofErr w:type="spellEnd"/>
      <w:r w:rsidRPr="00B351AF">
        <w:rPr>
          <w:rFonts w:asciiTheme="majorBidi" w:eastAsia="Arial" w:hAnsiTheme="majorBidi" w:cstheme="majorBidi"/>
          <w:color w:val="000000"/>
          <w:sz w:val="23"/>
          <w:szCs w:val="23"/>
        </w:rPr>
        <w:t xml:space="preserve"> for Democracy and Technology (2022) </w:t>
      </w:r>
      <w:r w:rsidRPr="00B351AF">
        <w:rPr>
          <w:rFonts w:asciiTheme="majorBidi" w:eastAsia="Arial" w:hAnsiTheme="majorBidi" w:cstheme="majorBidi"/>
          <w:color w:val="151616"/>
          <w:sz w:val="23"/>
          <w:szCs w:val="23"/>
        </w:rPr>
        <w:t xml:space="preserve">stated that  </w:t>
      </w:r>
    </w:p>
    <w:p w:rsidR="00B351AF" w:rsidRPr="00B351AF" w:rsidRDefault="00B351AF" w:rsidP="00B351AF">
      <w:pPr>
        <w:widowControl w:val="0"/>
        <w:pBdr>
          <w:top w:val="nil"/>
          <w:left w:val="nil"/>
          <w:bottom w:val="nil"/>
          <w:right w:val="nil"/>
          <w:between w:val="nil"/>
        </w:pBdr>
        <w:spacing w:before="52" w:line="460" w:lineRule="auto"/>
        <w:ind w:left="115" w:right="25" w:firstLine="2"/>
        <w:rPr>
          <w:rFonts w:asciiTheme="majorBidi" w:hAnsiTheme="majorBidi" w:cstheme="majorBidi"/>
          <w:color w:val="000000"/>
          <w:sz w:val="23"/>
          <w:szCs w:val="23"/>
        </w:rPr>
      </w:pPr>
      <w:r w:rsidRPr="00B351AF">
        <w:rPr>
          <w:rFonts w:asciiTheme="majorBidi" w:eastAsia="Arial" w:hAnsiTheme="majorBidi" w:cstheme="majorBidi"/>
          <w:color w:val="151616"/>
          <w:sz w:val="23"/>
          <w:szCs w:val="23"/>
        </w:rPr>
        <w:t xml:space="preserve">E-Governance has the potential to reducing income disparities between countries as </w:t>
      </w:r>
      <w:proofErr w:type="gramStart"/>
      <w:r w:rsidRPr="00B351AF">
        <w:rPr>
          <w:rFonts w:asciiTheme="majorBidi" w:eastAsia="Arial" w:hAnsiTheme="majorBidi" w:cstheme="majorBidi"/>
          <w:color w:val="151616"/>
          <w:sz w:val="23"/>
          <w:szCs w:val="23"/>
        </w:rPr>
        <w:t>well  as</w:t>
      </w:r>
      <w:proofErr w:type="gramEnd"/>
      <w:r w:rsidRPr="00B351AF">
        <w:rPr>
          <w:rFonts w:asciiTheme="majorBidi" w:eastAsia="Arial" w:hAnsiTheme="majorBidi" w:cstheme="majorBidi"/>
          <w:color w:val="151616"/>
          <w:sz w:val="23"/>
          <w:szCs w:val="23"/>
        </w:rPr>
        <w:t xml:space="preserve"> promote tourism among other national benefits </w:t>
      </w:r>
      <w:r w:rsidRPr="00B351AF">
        <w:rPr>
          <w:rFonts w:asciiTheme="majorBidi" w:eastAsia="Arial" w:hAnsiTheme="majorBidi" w:cstheme="majorBidi"/>
          <w:color w:val="000000"/>
          <w:sz w:val="23"/>
          <w:szCs w:val="23"/>
        </w:rPr>
        <w:t>(</w:t>
      </w:r>
      <w:proofErr w:type="spellStart"/>
      <w:r w:rsidRPr="00B351AF">
        <w:rPr>
          <w:rFonts w:asciiTheme="majorBidi" w:eastAsia="Arial" w:hAnsiTheme="majorBidi" w:cstheme="majorBidi"/>
          <w:color w:val="000000"/>
          <w:sz w:val="23"/>
          <w:szCs w:val="23"/>
        </w:rPr>
        <w:t>Awoleye</w:t>
      </w:r>
      <w:proofErr w:type="spellEnd"/>
      <w:r w:rsidRPr="00B351AF">
        <w:rPr>
          <w:rFonts w:asciiTheme="majorBidi" w:eastAsia="Arial" w:hAnsiTheme="majorBidi" w:cstheme="majorBidi"/>
          <w:color w:val="000000"/>
          <w:sz w:val="23"/>
          <w:szCs w:val="23"/>
        </w:rPr>
        <w:t>, 2018)</w:t>
      </w:r>
      <w:r w:rsidRPr="00B351AF">
        <w:rPr>
          <w:rFonts w:asciiTheme="majorBidi" w:eastAsia="Arial" w:hAnsiTheme="majorBidi" w:cstheme="majorBidi"/>
          <w:color w:val="151616"/>
          <w:sz w:val="23"/>
          <w:szCs w:val="23"/>
        </w:rPr>
        <w:t xml:space="preserve">. E-governance is a </w:t>
      </w:r>
      <w:proofErr w:type="gramStart"/>
      <w:r w:rsidRPr="00B351AF">
        <w:rPr>
          <w:rFonts w:asciiTheme="majorBidi" w:eastAsia="Arial" w:hAnsiTheme="majorBidi" w:cstheme="majorBidi"/>
          <w:color w:val="151616"/>
          <w:sz w:val="23"/>
          <w:szCs w:val="23"/>
        </w:rPr>
        <w:t>concept  that</w:t>
      </w:r>
      <w:proofErr w:type="gramEnd"/>
      <w:r w:rsidRPr="00B351AF">
        <w:rPr>
          <w:rFonts w:asciiTheme="majorBidi" w:eastAsia="Arial" w:hAnsiTheme="majorBidi" w:cstheme="majorBidi"/>
          <w:color w:val="151616"/>
          <w:sz w:val="23"/>
          <w:szCs w:val="23"/>
        </w:rPr>
        <w:t xml:space="preserve"> is </w:t>
      </w:r>
      <w:proofErr w:type="spellStart"/>
      <w:r w:rsidRPr="00B351AF">
        <w:rPr>
          <w:rFonts w:asciiTheme="majorBidi" w:eastAsia="Arial" w:hAnsiTheme="majorBidi" w:cstheme="majorBidi"/>
          <w:color w:val="151616"/>
          <w:sz w:val="23"/>
          <w:szCs w:val="23"/>
        </w:rPr>
        <w:t>multi dimensional</w:t>
      </w:r>
      <w:proofErr w:type="spellEnd"/>
      <w:r w:rsidRPr="00B351AF">
        <w:rPr>
          <w:rFonts w:asciiTheme="majorBidi" w:eastAsia="Arial" w:hAnsiTheme="majorBidi" w:cstheme="majorBidi"/>
          <w:color w:val="151616"/>
          <w:sz w:val="23"/>
          <w:szCs w:val="23"/>
        </w:rPr>
        <w:t xml:space="preserve">. </w:t>
      </w:r>
      <w:proofErr w:type="spellStart"/>
      <w:r w:rsidRPr="00B351AF">
        <w:rPr>
          <w:rFonts w:asciiTheme="majorBidi" w:eastAsia="Arial" w:hAnsiTheme="majorBidi" w:cstheme="majorBidi"/>
          <w:color w:val="000000"/>
          <w:sz w:val="23"/>
          <w:szCs w:val="23"/>
        </w:rPr>
        <w:t>Awoleye</w:t>
      </w:r>
      <w:proofErr w:type="spellEnd"/>
      <w:r w:rsidRPr="00B351AF">
        <w:rPr>
          <w:rFonts w:asciiTheme="majorBidi" w:eastAsia="Arial" w:hAnsiTheme="majorBidi" w:cstheme="majorBidi"/>
          <w:color w:val="000000"/>
          <w:sz w:val="23"/>
          <w:szCs w:val="23"/>
        </w:rPr>
        <w:t xml:space="preserve"> (2018) </w:t>
      </w:r>
      <w:r w:rsidRPr="00B351AF">
        <w:rPr>
          <w:rFonts w:asciiTheme="majorBidi" w:eastAsia="Arial" w:hAnsiTheme="majorBidi" w:cstheme="majorBidi"/>
          <w:color w:val="151616"/>
          <w:sz w:val="23"/>
          <w:szCs w:val="23"/>
        </w:rPr>
        <w:t>identified some of components of E-Governance as  including “</w:t>
      </w:r>
      <w:r w:rsidRPr="00B351AF">
        <w:rPr>
          <w:rFonts w:asciiTheme="majorBidi" w:eastAsia="Arial" w:hAnsiTheme="majorBidi" w:cstheme="majorBidi"/>
          <w:color w:val="000000"/>
          <w:sz w:val="23"/>
          <w:szCs w:val="23"/>
        </w:rPr>
        <w:t>E-Administration (Improving Government Processes), E-Citizen (Connecting  Citizens), E-Society (Building external Interactions) and E-Applications (Government-to-Citizen  or Government-to-Customer (G2C), Government-to-Business (G2B) and Government-to Government (G2G) and Government-to-Employees (G2E)”.The sum total of these E-governance  components would ideally shape the public experience of public service delivery in any country including Nigeria.</w:t>
      </w:r>
    </w:p>
    <w:p w:rsidR="00B351AF" w:rsidRPr="00B351AF" w:rsidRDefault="00B351AF" w:rsidP="00B351AF">
      <w:pPr>
        <w:widowControl w:val="0"/>
        <w:pBdr>
          <w:top w:val="nil"/>
          <w:left w:val="nil"/>
          <w:bottom w:val="nil"/>
          <w:right w:val="nil"/>
          <w:between w:val="nil"/>
        </w:pBdr>
        <w:spacing w:line="460" w:lineRule="auto"/>
        <w:ind w:left="112" w:right="32"/>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The E-Administration refers to the conduct of government processes like accounting</w:t>
      </w:r>
      <w:proofErr w:type="gramStart"/>
      <w:r w:rsidRPr="00B351AF">
        <w:rPr>
          <w:rFonts w:asciiTheme="majorBidi" w:eastAsia="Arial" w:hAnsiTheme="majorBidi" w:cstheme="majorBidi"/>
          <w:color w:val="000000"/>
          <w:sz w:val="23"/>
          <w:szCs w:val="23"/>
        </w:rPr>
        <w:t>,  budgeting</w:t>
      </w:r>
      <w:proofErr w:type="gramEnd"/>
      <w:r w:rsidRPr="00B351AF">
        <w:rPr>
          <w:rFonts w:asciiTheme="majorBidi" w:eastAsia="Arial" w:hAnsiTheme="majorBidi" w:cstheme="majorBidi"/>
          <w:color w:val="000000"/>
          <w:sz w:val="23"/>
          <w:szCs w:val="23"/>
        </w:rPr>
        <w:t xml:space="preserve">, internal communications, planning and host of other administrative processes  electronically. The primary goal of E-Administration is to ensure efficiency in </w:t>
      </w:r>
      <w:proofErr w:type="gramStart"/>
      <w:r w:rsidRPr="00B351AF">
        <w:rPr>
          <w:rFonts w:asciiTheme="majorBidi" w:eastAsia="Arial" w:hAnsiTheme="majorBidi" w:cstheme="majorBidi"/>
          <w:color w:val="000000"/>
          <w:sz w:val="23"/>
          <w:szCs w:val="23"/>
        </w:rPr>
        <w:t>administrative  processes</w:t>
      </w:r>
      <w:proofErr w:type="gramEnd"/>
      <w:r w:rsidRPr="00B351AF">
        <w:rPr>
          <w:rFonts w:asciiTheme="majorBidi" w:eastAsia="Arial" w:hAnsiTheme="majorBidi" w:cstheme="majorBidi"/>
          <w:color w:val="000000"/>
          <w:sz w:val="23"/>
          <w:szCs w:val="23"/>
        </w:rPr>
        <w:t xml:space="preserve">. The E-Citizens involves connecting citizens in such a way that the positives of </w:t>
      </w:r>
      <w:proofErr w:type="gramStart"/>
      <w:r w:rsidRPr="00B351AF">
        <w:rPr>
          <w:rFonts w:asciiTheme="majorBidi" w:eastAsia="Arial" w:hAnsiTheme="majorBidi" w:cstheme="majorBidi"/>
          <w:color w:val="000000"/>
          <w:sz w:val="23"/>
          <w:szCs w:val="23"/>
        </w:rPr>
        <w:t>social  interactions</w:t>
      </w:r>
      <w:proofErr w:type="gramEnd"/>
      <w:r w:rsidRPr="00B351AF">
        <w:rPr>
          <w:rFonts w:asciiTheme="majorBidi" w:eastAsia="Arial" w:hAnsiTheme="majorBidi" w:cstheme="majorBidi"/>
          <w:color w:val="000000"/>
          <w:sz w:val="23"/>
          <w:szCs w:val="23"/>
        </w:rPr>
        <w:t xml:space="preserve"> are optimized. This may involve the creation of E-forum and online </w:t>
      </w:r>
      <w:proofErr w:type="gramStart"/>
      <w:r w:rsidRPr="00B351AF">
        <w:rPr>
          <w:rFonts w:asciiTheme="majorBidi" w:eastAsia="Arial" w:hAnsiTheme="majorBidi" w:cstheme="majorBidi"/>
          <w:color w:val="000000"/>
          <w:sz w:val="23"/>
          <w:szCs w:val="23"/>
        </w:rPr>
        <w:t xml:space="preserve">communities  </w:t>
      </w:r>
      <w:r w:rsidRPr="00B351AF">
        <w:rPr>
          <w:rFonts w:asciiTheme="majorBidi" w:eastAsia="Arial" w:hAnsiTheme="majorBidi" w:cstheme="majorBidi"/>
          <w:color w:val="000000"/>
          <w:sz w:val="23"/>
          <w:szCs w:val="23"/>
        </w:rPr>
        <w:lastRenderedPageBreak/>
        <w:t>where</w:t>
      </w:r>
      <w:proofErr w:type="gramEnd"/>
      <w:r w:rsidRPr="00B351AF">
        <w:rPr>
          <w:rFonts w:asciiTheme="majorBidi" w:eastAsia="Arial" w:hAnsiTheme="majorBidi" w:cstheme="majorBidi"/>
          <w:color w:val="000000"/>
          <w:sz w:val="23"/>
          <w:szCs w:val="23"/>
        </w:rPr>
        <w:t xml:space="preserve"> citizens can interact and discuss on public matters. A good example of this is </w:t>
      </w:r>
      <w:proofErr w:type="gramStart"/>
      <w:r w:rsidRPr="00B351AF">
        <w:rPr>
          <w:rFonts w:asciiTheme="majorBidi" w:eastAsia="Arial" w:hAnsiTheme="majorBidi" w:cstheme="majorBidi"/>
          <w:color w:val="000000"/>
          <w:sz w:val="23"/>
          <w:szCs w:val="23"/>
        </w:rPr>
        <w:t>online  phone</w:t>
      </w:r>
      <w:proofErr w:type="gramEnd"/>
      <w:r w:rsidRPr="00B351AF">
        <w:rPr>
          <w:rFonts w:asciiTheme="majorBidi" w:eastAsia="Arial" w:hAnsiTheme="majorBidi" w:cstheme="majorBidi"/>
          <w:color w:val="000000"/>
          <w:sz w:val="23"/>
          <w:szCs w:val="23"/>
        </w:rPr>
        <w:t xml:space="preserve">-in programme on public debate. The E-Society refers to creating the capabilities </w:t>
      </w:r>
      <w:proofErr w:type="gramStart"/>
      <w:r w:rsidRPr="00B351AF">
        <w:rPr>
          <w:rFonts w:asciiTheme="majorBidi" w:eastAsia="Arial" w:hAnsiTheme="majorBidi" w:cstheme="majorBidi"/>
          <w:color w:val="000000"/>
          <w:sz w:val="23"/>
          <w:szCs w:val="23"/>
        </w:rPr>
        <w:t>for  seamless</w:t>
      </w:r>
      <w:proofErr w:type="gramEnd"/>
      <w:r w:rsidRPr="00B351AF">
        <w:rPr>
          <w:rFonts w:asciiTheme="majorBidi" w:eastAsia="Arial" w:hAnsiTheme="majorBidi" w:cstheme="majorBidi"/>
          <w:color w:val="000000"/>
          <w:sz w:val="23"/>
          <w:szCs w:val="23"/>
        </w:rPr>
        <w:t xml:space="preserve"> external interactions with various components (institutions) of the society while the E </w:t>
      </w:r>
    </w:p>
    <w:p w:rsidR="00B351AF" w:rsidRPr="00B351AF" w:rsidRDefault="00B351AF" w:rsidP="00B351AF">
      <w:pPr>
        <w:widowControl w:val="0"/>
        <w:pBdr>
          <w:top w:val="nil"/>
          <w:left w:val="nil"/>
          <w:bottom w:val="nil"/>
          <w:right w:val="nil"/>
          <w:between w:val="nil"/>
        </w:pBdr>
        <w:spacing w:before="52" w:line="460" w:lineRule="auto"/>
        <w:ind w:left="112" w:right="32" w:firstLine="2"/>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Application involves creating a paperless application process (</w:t>
      </w:r>
      <w:proofErr w:type="spellStart"/>
      <w:r w:rsidRPr="00B351AF">
        <w:rPr>
          <w:rFonts w:asciiTheme="majorBidi" w:eastAsia="Arial" w:hAnsiTheme="majorBidi" w:cstheme="majorBidi"/>
          <w:color w:val="222222"/>
          <w:sz w:val="23"/>
          <w:szCs w:val="23"/>
        </w:rPr>
        <w:t>Bhatnagar</w:t>
      </w:r>
      <w:proofErr w:type="spellEnd"/>
      <w:r w:rsidRPr="00B351AF">
        <w:rPr>
          <w:rFonts w:asciiTheme="majorBidi" w:eastAsia="Arial" w:hAnsiTheme="majorBidi" w:cstheme="majorBidi"/>
          <w:color w:val="222222"/>
          <w:sz w:val="23"/>
          <w:szCs w:val="23"/>
        </w:rPr>
        <w:t xml:space="preserve">, 2014).  </w:t>
      </w:r>
      <w:r w:rsidRPr="00B351AF">
        <w:rPr>
          <w:rFonts w:asciiTheme="majorBidi" w:eastAsia="Arial" w:hAnsiTheme="majorBidi" w:cstheme="majorBidi"/>
          <w:color w:val="000000"/>
          <w:sz w:val="23"/>
          <w:szCs w:val="23"/>
        </w:rPr>
        <w:t xml:space="preserve">Chatfield &amp; </w:t>
      </w:r>
      <w:proofErr w:type="spellStart"/>
      <w:r w:rsidRPr="00B351AF">
        <w:rPr>
          <w:rFonts w:asciiTheme="majorBidi" w:eastAsia="Arial" w:hAnsiTheme="majorBidi" w:cstheme="majorBidi"/>
          <w:color w:val="000000"/>
          <w:sz w:val="23"/>
          <w:szCs w:val="23"/>
        </w:rPr>
        <w:t>Alhujran</w:t>
      </w:r>
      <w:proofErr w:type="spellEnd"/>
      <w:r w:rsidRPr="00B351AF">
        <w:rPr>
          <w:rFonts w:asciiTheme="majorBidi" w:eastAsia="Arial" w:hAnsiTheme="majorBidi" w:cstheme="majorBidi"/>
          <w:color w:val="000000"/>
          <w:sz w:val="23"/>
          <w:szCs w:val="23"/>
        </w:rPr>
        <w:t xml:space="preserve"> (2019), distinct from </w:t>
      </w:r>
      <w:proofErr w:type="spellStart"/>
      <w:r w:rsidRPr="00B351AF">
        <w:rPr>
          <w:rFonts w:asciiTheme="majorBidi" w:eastAsia="Arial" w:hAnsiTheme="majorBidi" w:cstheme="majorBidi"/>
          <w:color w:val="000000"/>
          <w:sz w:val="23"/>
          <w:szCs w:val="23"/>
        </w:rPr>
        <w:t>Awoyele</w:t>
      </w:r>
      <w:proofErr w:type="spellEnd"/>
      <w:r w:rsidRPr="00B351AF">
        <w:rPr>
          <w:rFonts w:asciiTheme="majorBidi" w:eastAsia="Arial" w:hAnsiTheme="majorBidi" w:cstheme="majorBidi"/>
          <w:color w:val="000000"/>
          <w:sz w:val="23"/>
          <w:szCs w:val="23"/>
        </w:rPr>
        <w:t xml:space="preserve"> (2018) viewed E-Governance (</w:t>
      </w:r>
      <w:proofErr w:type="gramStart"/>
      <w:r w:rsidRPr="00B351AF">
        <w:rPr>
          <w:rFonts w:asciiTheme="majorBidi" w:eastAsia="Arial" w:hAnsiTheme="majorBidi" w:cstheme="majorBidi"/>
          <w:color w:val="000000"/>
          <w:sz w:val="23"/>
          <w:szCs w:val="23"/>
        </w:rPr>
        <w:t>a  term</w:t>
      </w:r>
      <w:proofErr w:type="gramEnd"/>
      <w:r w:rsidRPr="00B351AF">
        <w:rPr>
          <w:rFonts w:asciiTheme="majorBidi" w:eastAsia="Arial" w:hAnsiTheme="majorBidi" w:cstheme="majorBidi"/>
          <w:color w:val="000000"/>
          <w:sz w:val="23"/>
          <w:szCs w:val="23"/>
        </w:rPr>
        <w:t xml:space="preserve"> they referred to as E-Government) from the perspective of stages of development of  information technology (IT) capabilities. They identified four stages of governance </w:t>
      </w:r>
      <w:proofErr w:type="gramStart"/>
      <w:r w:rsidRPr="00B351AF">
        <w:rPr>
          <w:rFonts w:asciiTheme="majorBidi" w:eastAsia="Arial" w:hAnsiTheme="majorBidi" w:cstheme="majorBidi"/>
          <w:color w:val="000000"/>
          <w:sz w:val="23"/>
          <w:szCs w:val="23"/>
        </w:rPr>
        <w:t>IT  capabilities</w:t>
      </w:r>
      <w:proofErr w:type="gramEnd"/>
      <w:r w:rsidRPr="00B351AF">
        <w:rPr>
          <w:rFonts w:asciiTheme="majorBidi" w:eastAsia="Arial" w:hAnsiTheme="majorBidi" w:cstheme="majorBidi"/>
          <w:color w:val="000000"/>
          <w:sz w:val="23"/>
          <w:szCs w:val="23"/>
        </w:rPr>
        <w:t xml:space="preserve">. Owning a functional official website to provide information service on </w:t>
      </w:r>
      <w:proofErr w:type="gramStart"/>
      <w:r w:rsidRPr="00B351AF">
        <w:rPr>
          <w:rFonts w:asciiTheme="majorBidi" w:eastAsia="Arial" w:hAnsiTheme="majorBidi" w:cstheme="majorBidi"/>
          <w:color w:val="000000"/>
          <w:sz w:val="23"/>
          <w:szCs w:val="23"/>
        </w:rPr>
        <w:t>government  activities</w:t>
      </w:r>
      <w:proofErr w:type="gramEnd"/>
      <w:r w:rsidRPr="00B351AF">
        <w:rPr>
          <w:rFonts w:asciiTheme="majorBidi" w:eastAsia="Arial" w:hAnsiTheme="majorBidi" w:cstheme="majorBidi"/>
          <w:color w:val="000000"/>
          <w:sz w:val="23"/>
          <w:szCs w:val="23"/>
        </w:rPr>
        <w:t xml:space="preserve"> to the general public is </w:t>
      </w:r>
      <w:proofErr w:type="spellStart"/>
      <w:r w:rsidRPr="00B351AF">
        <w:rPr>
          <w:rFonts w:asciiTheme="majorBidi" w:eastAsia="Arial" w:hAnsiTheme="majorBidi" w:cstheme="majorBidi"/>
          <w:color w:val="000000"/>
          <w:sz w:val="23"/>
          <w:szCs w:val="23"/>
        </w:rPr>
        <w:t>labeled</w:t>
      </w:r>
      <w:proofErr w:type="spellEnd"/>
      <w:r w:rsidRPr="00B351AF">
        <w:rPr>
          <w:rFonts w:asciiTheme="majorBidi" w:eastAsia="Arial" w:hAnsiTheme="majorBidi" w:cstheme="majorBidi"/>
          <w:color w:val="000000"/>
          <w:sz w:val="23"/>
          <w:szCs w:val="23"/>
        </w:rPr>
        <w:t xml:space="preserve"> as being stage one of the IT capabilities. This stage </w:t>
      </w:r>
      <w:proofErr w:type="gramStart"/>
      <w:r w:rsidRPr="00B351AF">
        <w:rPr>
          <w:rFonts w:asciiTheme="majorBidi" w:eastAsia="Arial" w:hAnsiTheme="majorBidi" w:cstheme="majorBidi"/>
          <w:color w:val="000000"/>
          <w:sz w:val="23"/>
          <w:szCs w:val="23"/>
        </w:rPr>
        <w:t>is  viewed</w:t>
      </w:r>
      <w:proofErr w:type="gramEnd"/>
      <w:r w:rsidRPr="00B351AF">
        <w:rPr>
          <w:rFonts w:asciiTheme="majorBidi" w:eastAsia="Arial" w:hAnsiTheme="majorBidi" w:cstheme="majorBidi"/>
          <w:color w:val="000000"/>
          <w:sz w:val="23"/>
          <w:szCs w:val="23"/>
        </w:rPr>
        <w:t xml:space="preserve"> in terms of on E-way communication in a typical top down information flow from the  government to the general public. E-governance is adjudged to be in the stage two when two way interactions are enabled. Two-way interactions are conceived in terms of the capability </w:t>
      </w:r>
      <w:proofErr w:type="gramStart"/>
      <w:r w:rsidRPr="00B351AF">
        <w:rPr>
          <w:rFonts w:asciiTheme="majorBidi" w:eastAsia="Arial" w:hAnsiTheme="majorBidi" w:cstheme="majorBidi"/>
          <w:color w:val="000000"/>
          <w:sz w:val="23"/>
          <w:szCs w:val="23"/>
        </w:rPr>
        <w:t>to  download</w:t>
      </w:r>
      <w:proofErr w:type="gramEnd"/>
      <w:r w:rsidRPr="00B351AF">
        <w:rPr>
          <w:rFonts w:asciiTheme="majorBidi" w:eastAsia="Arial" w:hAnsiTheme="majorBidi" w:cstheme="majorBidi"/>
          <w:color w:val="000000"/>
          <w:sz w:val="23"/>
          <w:szCs w:val="23"/>
        </w:rPr>
        <w:t xml:space="preserve"> forms, fill the form and upload the same to a portal, making of email enquiries,  enabling of feedback mechanism like live chat etc. The stage three involves capabilities </w:t>
      </w:r>
      <w:proofErr w:type="gramStart"/>
      <w:r w:rsidRPr="00B351AF">
        <w:rPr>
          <w:rFonts w:asciiTheme="majorBidi" w:eastAsia="Arial" w:hAnsiTheme="majorBidi" w:cstheme="majorBidi"/>
          <w:color w:val="000000"/>
          <w:sz w:val="23"/>
          <w:szCs w:val="23"/>
        </w:rPr>
        <w:t>for  secured</w:t>
      </w:r>
      <w:proofErr w:type="gramEnd"/>
      <w:r w:rsidRPr="00B351AF">
        <w:rPr>
          <w:rFonts w:asciiTheme="majorBidi" w:eastAsia="Arial" w:hAnsiTheme="majorBidi" w:cstheme="majorBidi"/>
          <w:color w:val="000000"/>
          <w:sz w:val="23"/>
          <w:szCs w:val="23"/>
        </w:rPr>
        <w:t xml:space="preserve"> online payment of taxes, levies, dues, license renewal fees etc. The stage four referred </w:t>
      </w:r>
      <w:proofErr w:type="gramStart"/>
      <w:r w:rsidRPr="00B351AF">
        <w:rPr>
          <w:rFonts w:asciiTheme="majorBidi" w:eastAsia="Arial" w:hAnsiTheme="majorBidi" w:cstheme="majorBidi"/>
          <w:color w:val="000000"/>
          <w:sz w:val="23"/>
          <w:szCs w:val="23"/>
        </w:rPr>
        <w:t>to  as</w:t>
      </w:r>
      <w:proofErr w:type="gramEnd"/>
      <w:r w:rsidRPr="00B351AF">
        <w:rPr>
          <w:rFonts w:asciiTheme="majorBidi" w:eastAsia="Arial" w:hAnsiTheme="majorBidi" w:cstheme="majorBidi"/>
          <w:color w:val="000000"/>
          <w:sz w:val="23"/>
          <w:szCs w:val="23"/>
        </w:rPr>
        <w:t xml:space="preserve"> E-Democracy stage involves E-voting capabilities as well as electronic consultations and  policy making. </w:t>
      </w:r>
    </w:p>
    <w:p w:rsidR="00B351AF" w:rsidRPr="00B351AF" w:rsidRDefault="00B351AF" w:rsidP="00B351AF">
      <w:pPr>
        <w:widowControl w:val="0"/>
        <w:pBdr>
          <w:top w:val="nil"/>
          <w:left w:val="nil"/>
          <w:bottom w:val="nil"/>
          <w:right w:val="nil"/>
          <w:between w:val="nil"/>
        </w:pBdr>
        <w:spacing w:line="460" w:lineRule="auto"/>
        <w:ind w:left="112" w:right="32" w:firstLine="7"/>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The United Nations E-government global survey report (UN global E-government </w:t>
      </w:r>
      <w:proofErr w:type="gramStart"/>
      <w:r w:rsidRPr="00B351AF">
        <w:rPr>
          <w:rFonts w:asciiTheme="majorBidi" w:eastAsia="Arial" w:hAnsiTheme="majorBidi" w:cstheme="majorBidi"/>
          <w:color w:val="000000"/>
          <w:sz w:val="23"/>
          <w:szCs w:val="23"/>
        </w:rPr>
        <w:t>readiness  Report</w:t>
      </w:r>
      <w:proofErr w:type="gramEnd"/>
      <w:r w:rsidRPr="00B351AF">
        <w:rPr>
          <w:rFonts w:asciiTheme="majorBidi" w:eastAsia="Arial" w:hAnsiTheme="majorBidi" w:cstheme="majorBidi"/>
          <w:color w:val="000000"/>
          <w:sz w:val="23"/>
          <w:szCs w:val="23"/>
        </w:rPr>
        <w:t xml:space="preserve">, 2004) identified five stages of E-governance development worldwide. These </w:t>
      </w:r>
      <w:proofErr w:type="gramStart"/>
      <w:r w:rsidRPr="00B351AF">
        <w:rPr>
          <w:rFonts w:asciiTheme="majorBidi" w:eastAsia="Arial" w:hAnsiTheme="majorBidi" w:cstheme="majorBidi"/>
          <w:color w:val="000000"/>
          <w:sz w:val="23"/>
          <w:szCs w:val="23"/>
        </w:rPr>
        <w:t>stages  include</w:t>
      </w:r>
      <w:proofErr w:type="gramEnd"/>
      <w:r w:rsidRPr="00B351AF">
        <w:rPr>
          <w:rFonts w:asciiTheme="majorBidi" w:eastAsia="Arial" w:hAnsiTheme="majorBidi" w:cstheme="majorBidi"/>
          <w:color w:val="000000"/>
          <w:sz w:val="23"/>
          <w:szCs w:val="23"/>
        </w:rPr>
        <w:t xml:space="preserve"> (i) emergence presence (ii) enhanced presence (iii) interactive presence (iv) transactional  presence and (v) networked (or fully integrated) presence. The stage one (emergence presence)</w:t>
      </w:r>
      <w:proofErr w:type="gramStart"/>
      <w:r w:rsidRPr="00B351AF">
        <w:rPr>
          <w:rFonts w:asciiTheme="majorBidi" w:eastAsia="Arial" w:hAnsiTheme="majorBidi" w:cstheme="majorBidi"/>
          <w:color w:val="000000"/>
          <w:sz w:val="23"/>
          <w:szCs w:val="23"/>
        </w:rPr>
        <w:t>,  according</w:t>
      </w:r>
      <w:proofErr w:type="gramEnd"/>
      <w:r w:rsidRPr="00B351AF">
        <w:rPr>
          <w:rFonts w:asciiTheme="majorBidi" w:eastAsia="Arial" w:hAnsiTheme="majorBidi" w:cstheme="majorBidi"/>
          <w:color w:val="000000"/>
          <w:sz w:val="23"/>
          <w:szCs w:val="23"/>
        </w:rPr>
        <w:t xml:space="preserve"> to the UN, refers to the identified first stage in which a country makes commitments to  become a player in E-governance. Just like (Chatfield &amp; </w:t>
      </w:r>
      <w:proofErr w:type="spellStart"/>
      <w:r w:rsidRPr="00B351AF">
        <w:rPr>
          <w:rFonts w:asciiTheme="majorBidi" w:eastAsia="Arial" w:hAnsiTheme="majorBidi" w:cstheme="majorBidi"/>
          <w:color w:val="000000"/>
          <w:sz w:val="23"/>
          <w:szCs w:val="23"/>
        </w:rPr>
        <w:t>Alhujran</w:t>
      </w:r>
      <w:proofErr w:type="spellEnd"/>
      <w:r w:rsidRPr="00B351AF">
        <w:rPr>
          <w:rFonts w:asciiTheme="majorBidi" w:eastAsia="Arial" w:hAnsiTheme="majorBidi" w:cstheme="majorBidi"/>
          <w:color w:val="000000"/>
          <w:sz w:val="23"/>
          <w:szCs w:val="23"/>
        </w:rPr>
        <w:t>, 2019) and (</w:t>
      </w:r>
      <w:proofErr w:type="spellStart"/>
      <w:r w:rsidRPr="00B351AF">
        <w:rPr>
          <w:rFonts w:asciiTheme="majorBidi" w:eastAsia="Arial" w:hAnsiTheme="majorBidi" w:cstheme="majorBidi"/>
          <w:color w:val="000000"/>
          <w:sz w:val="23"/>
          <w:szCs w:val="23"/>
        </w:rPr>
        <w:t>Adeyemo</w:t>
      </w:r>
      <w:proofErr w:type="spellEnd"/>
      <w:r w:rsidRPr="00B351AF">
        <w:rPr>
          <w:rFonts w:asciiTheme="majorBidi" w:eastAsia="Arial" w:hAnsiTheme="majorBidi" w:cstheme="majorBidi"/>
          <w:color w:val="000000"/>
          <w:sz w:val="23"/>
          <w:szCs w:val="23"/>
        </w:rPr>
        <w:t>, 2011)</w:t>
      </w:r>
      <w:proofErr w:type="gramStart"/>
      <w:r w:rsidRPr="00B351AF">
        <w:rPr>
          <w:rFonts w:asciiTheme="majorBidi" w:eastAsia="Arial" w:hAnsiTheme="majorBidi" w:cstheme="majorBidi"/>
          <w:color w:val="000000"/>
          <w:sz w:val="23"/>
          <w:szCs w:val="23"/>
        </w:rPr>
        <w:t>,  The</w:t>
      </w:r>
      <w:proofErr w:type="gramEnd"/>
      <w:r w:rsidRPr="00B351AF">
        <w:rPr>
          <w:rFonts w:asciiTheme="majorBidi" w:eastAsia="Arial" w:hAnsiTheme="majorBidi" w:cstheme="majorBidi"/>
          <w:color w:val="000000"/>
          <w:sz w:val="23"/>
          <w:szCs w:val="23"/>
        </w:rPr>
        <w:t xml:space="preserve"> UN described this stage as a stage where presence on the web is limited and usually static  (i.e. non-interactive). At this stage, the goal is to pass information to various government</w:t>
      </w:r>
      <w:proofErr w:type="gramStart"/>
      <w:r w:rsidRPr="00B351AF">
        <w:rPr>
          <w:rFonts w:asciiTheme="majorBidi" w:eastAsia="Arial" w:hAnsiTheme="majorBidi" w:cstheme="majorBidi"/>
          <w:color w:val="000000"/>
          <w:sz w:val="23"/>
          <w:szCs w:val="23"/>
        </w:rPr>
        <w:t>,  government</w:t>
      </w:r>
      <w:proofErr w:type="gramEnd"/>
      <w:r w:rsidRPr="00B351AF">
        <w:rPr>
          <w:rFonts w:asciiTheme="majorBidi" w:eastAsia="Arial" w:hAnsiTheme="majorBidi" w:cstheme="majorBidi"/>
          <w:color w:val="000000"/>
          <w:sz w:val="23"/>
          <w:szCs w:val="23"/>
        </w:rPr>
        <w:t xml:space="preserve"> agencies or </w:t>
      </w:r>
      <w:proofErr w:type="spellStart"/>
      <w:r w:rsidRPr="00B351AF">
        <w:rPr>
          <w:rFonts w:asciiTheme="majorBidi" w:eastAsia="Arial" w:hAnsiTheme="majorBidi" w:cstheme="majorBidi"/>
          <w:color w:val="000000"/>
          <w:sz w:val="23"/>
          <w:szCs w:val="23"/>
        </w:rPr>
        <w:t>parastatals</w:t>
      </w:r>
      <w:proofErr w:type="spellEnd"/>
      <w:r w:rsidRPr="00B351AF">
        <w:rPr>
          <w:rFonts w:asciiTheme="majorBidi" w:eastAsia="Arial" w:hAnsiTheme="majorBidi" w:cstheme="majorBidi"/>
          <w:color w:val="000000"/>
          <w:sz w:val="23"/>
          <w:szCs w:val="23"/>
        </w:rPr>
        <w:t xml:space="preserve">’ publics in a on E-way mode.  </w:t>
      </w:r>
    </w:p>
    <w:p w:rsidR="00B351AF" w:rsidRPr="00B351AF" w:rsidRDefault="00B351AF" w:rsidP="00B351AF">
      <w:pPr>
        <w:widowControl w:val="0"/>
        <w:pBdr>
          <w:top w:val="nil"/>
          <w:left w:val="nil"/>
          <w:bottom w:val="nil"/>
          <w:right w:val="nil"/>
          <w:between w:val="nil"/>
        </w:pBdr>
        <w:spacing w:before="52" w:line="460" w:lineRule="auto"/>
        <w:ind w:left="109" w:right="31" w:firstLine="2"/>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lastRenderedPageBreak/>
        <w:t xml:space="preserve"> The stage two is described as the ‘enhanced presence’ stage. At this stage, </w:t>
      </w:r>
      <w:proofErr w:type="gramStart"/>
      <w:r w:rsidRPr="00B351AF">
        <w:rPr>
          <w:rFonts w:asciiTheme="majorBidi" w:eastAsia="Arial" w:hAnsiTheme="majorBidi" w:cstheme="majorBidi"/>
          <w:color w:val="000000"/>
          <w:sz w:val="23"/>
          <w:szCs w:val="23"/>
        </w:rPr>
        <w:t>noticeable  changes</w:t>
      </w:r>
      <w:proofErr w:type="gramEnd"/>
      <w:r w:rsidRPr="00B351AF">
        <w:rPr>
          <w:rFonts w:asciiTheme="majorBidi" w:eastAsia="Arial" w:hAnsiTheme="majorBidi" w:cstheme="majorBidi"/>
          <w:color w:val="000000"/>
          <w:sz w:val="23"/>
          <w:szCs w:val="23"/>
        </w:rPr>
        <w:t xml:space="preserve"> can be seen particularly in the area of contents and how they are updated.  Notwithstanding, the information flow at this stage is still characteristically directional </w:t>
      </w:r>
      <w:proofErr w:type="gramStart"/>
      <w:r w:rsidRPr="00B351AF">
        <w:rPr>
          <w:rFonts w:asciiTheme="majorBidi" w:eastAsia="Arial" w:hAnsiTheme="majorBidi" w:cstheme="majorBidi"/>
          <w:color w:val="000000"/>
          <w:sz w:val="23"/>
          <w:szCs w:val="23"/>
        </w:rPr>
        <w:t>from  government</w:t>
      </w:r>
      <w:proofErr w:type="gramEnd"/>
      <w:r w:rsidRPr="00B351AF">
        <w:rPr>
          <w:rFonts w:asciiTheme="majorBidi" w:eastAsia="Arial" w:hAnsiTheme="majorBidi" w:cstheme="majorBidi"/>
          <w:color w:val="000000"/>
          <w:sz w:val="23"/>
          <w:szCs w:val="23"/>
        </w:rPr>
        <w:t xml:space="preserve"> to its publics. Unlike the stage one and stage two, a level of interactivity </w:t>
      </w:r>
      <w:proofErr w:type="gramStart"/>
      <w:r w:rsidRPr="00B351AF">
        <w:rPr>
          <w:rFonts w:asciiTheme="majorBidi" w:eastAsia="Arial" w:hAnsiTheme="majorBidi" w:cstheme="majorBidi"/>
          <w:color w:val="000000"/>
          <w:sz w:val="23"/>
          <w:szCs w:val="23"/>
        </w:rPr>
        <w:t>is  introduced</w:t>
      </w:r>
      <w:proofErr w:type="gramEnd"/>
      <w:r w:rsidRPr="00B351AF">
        <w:rPr>
          <w:rFonts w:asciiTheme="majorBidi" w:eastAsia="Arial" w:hAnsiTheme="majorBidi" w:cstheme="majorBidi"/>
          <w:color w:val="000000"/>
          <w:sz w:val="23"/>
          <w:szCs w:val="23"/>
        </w:rPr>
        <w:t xml:space="preserve"> while services are broadened. At the stage three, the number of </w:t>
      </w:r>
      <w:proofErr w:type="gramStart"/>
      <w:r w:rsidRPr="00B351AF">
        <w:rPr>
          <w:rFonts w:asciiTheme="majorBidi" w:eastAsia="Arial" w:hAnsiTheme="majorBidi" w:cstheme="majorBidi"/>
          <w:color w:val="000000"/>
          <w:sz w:val="23"/>
          <w:szCs w:val="23"/>
        </w:rPr>
        <w:t xml:space="preserve">government  </w:t>
      </w:r>
      <w:proofErr w:type="spellStart"/>
      <w:r w:rsidRPr="00B351AF">
        <w:rPr>
          <w:rFonts w:asciiTheme="majorBidi" w:eastAsia="Arial" w:hAnsiTheme="majorBidi" w:cstheme="majorBidi"/>
          <w:color w:val="000000"/>
          <w:sz w:val="23"/>
          <w:szCs w:val="23"/>
        </w:rPr>
        <w:t>parastatals</w:t>
      </w:r>
      <w:proofErr w:type="spellEnd"/>
      <w:proofErr w:type="gramEnd"/>
      <w:r w:rsidRPr="00B351AF">
        <w:rPr>
          <w:rFonts w:asciiTheme="majorBidi" w:eastAsia="Arial" w:hAnsiTheme="majorBidi" w:cstheme="majorBidi"/>
          <w:color w:val="000000"/>
          <w:sz w:val="23"/>
          <w:szCs w:val="23"/>
        </w:rPr>
        <w:t xml:space="preserve"> connected also increased dramatically. The transactional presence stage </w:t>
      </w:r>
      <w:proofErr w:type="gramStart"/>
      <w:r w:rsidRPr="00B351AF">
        <w:rPr>
          <w:rFonts w:asciiTheme="majorBidi" w:eastAsia="Arial" w:hAnsiTheme="majorBidi" w:cstheme="majorBidi"/>
          <w:color w:val="000000"/>
          <w:sz w:val="23"/>
          <w:szCs w:val="23"/>
        </w:rPr>
        <w:t>( stage</w:t>
      </w:r>
      <w:proofErr w:type="gramEnd"/>
      <w:r w:rsidRPr="00B351AF">
        <w:rPr>
          <w:rFonts w:asciiTheme="majorBidi" w:eastAsia="Arial" w:hAnsiTheme="majorBidi" w:cstheme="majorBidi"/>
          <w:color w:val="000000"/>
          <w:sz w:val="23"/>
          <w:szCs w:val="23"/>
        </w:rPr>
        <w:t xml:space="preserve"> four)  usually have a fully developed two-way interactivity between the citizens and the government or  between the government and external bodies. At the stage five, all government agencies</w:t>
      </w:r>
      <w:proofErr w:type="gramStart"/>
      <w:r w:rsidRPr="00B351AF">
        <w:rPr>
          <w:rFonts w:asciiTheme="majorBidi" w:eastAsia="Arial" w:hAnsiTheme="majorBidi" w:cstheme="majorBidi"/>
          <w:color w:val="000000"/>
          <w:sz w:val="23"/>
          <w:szCs w:val="23"/>
        </w:rPr>
        <w:t xml:space="preserve">,  </w:t>
      </w:r>
      <w:proofErr w:type="spellStart"/>
      <w:r w:rsidRPr="00B351AF">
        <w:rPr>
          <w:rFonts w:asciiTheme="majorBidi" w:eastAsia="Arial" w:hAnsiTheme="majorBidi" w:cstheme="majorBidi"/>
          <w:color w:val="000000"/>
          <w:sz w:val="23"/>
          <w:szCs w:val="23"/>
        </w:rPr>
        <w:t>parastatals</w:t>
      </w:r>
      <w:proofErr w:type="spellEnd"/>
      <w:proofErr w:type="gramEnd"/>
      <w:r w:rsidRPr="00B351AF">
        <w:rPr>
          <w:rFonts w:asciiTheme="majorBidi" w:eastAsia="Arial" w:hAnsiTheme="majorBidi" w:cstheme="majorBidi"/>
          <w:color w:val="000000"/>
          <w:sz w:val="23"/>
          <w:szCs w:val="23"/>
        </w:rPr>
        <w:t xml:space="preserve"> or departments become fully integrated into the E-Governance.  </w:t>
      </w:r>
    </w:p>
    <w:p w:rsidR="00B351AF" w:rsidRPr="00B351AF" w:rsidRDefault="00B351AF" w:rsidP="00B351AF">
      <w:pPr>
        <w:widowControl w:val="0"/>
        <w:pBdr>
          <w:top w:val="nil"/>
          <w:left w:val="nil"/>
          <w:bottom w:val="nil"/>
          <w:right w:val="nil"/>
          <w:between w:val="nil"/>
        </w:pBdr>
        <w:spacing w:before="52" w:line="460" w:lineRule="auto"/>
        <w:ind w:left="119" w:right="32" w:hanging="7"/>
        <w:jc w:val="both"/>
        <w:rPr>
          <w:rFonts w:asciiTheme="majorBidi" w:hAnsiTheme="majorBidi" w:cstheme="majorBidi"/>
          <w:color w:val="222222"/>
          <w:sz w:val="23"/>
          <w:szCs w:val="23"/>
        </w:rPr>
      </w:pPr>
      <w:r w:rsidRPr="00B351AF">
        <w:rPr>
          <w:rFonts w:asciiTheme="majorBidi" w:eastAsia="Arial" w:hAnsiTheme="majorBidi" w:cstheme="majorBidi"/>
          <w:color w:val="000000"/>
          <w:sz w:val="23"/>
          <w:szCs w:val="23"/>
        </w:rPr>
        <w:t xml:space="preserve"> This stage is the one referred to by </w:t>
      </w:r>
      <w:proofErr w:type="spellStart"/>
      <w:r w:rsidRPr="00B351AF">
        <w:rPr>
          <w:rFonts w:asciiTheme="majorBidi" w:eastAsia="Arial" w:hAnsiTheme="majorBidi" w:cstheme="majorBidi"/>
          <w:color w:val="000000"/>
          <w:sz w:val="23"/>
          <w:szCs w:val="23"/>
        </w:rPr>
        <w:t>Adeyemo</w:t>
      </w:r>
      <w:proofErr w:type="spellEnd"/>
      <w:r w:rsidRPr="00B351AF">
        <w:rPr>
          <w:rFonts w:asciiTheme="majorBidi" w:eastAsia="Arial" w:hAnsiTheme="majorBidi" w:cstheme="majorBidi"/>
          <w:color w:val="000000"/>
          <w:sz w:val="23"/>
          <w:szCs w:val="23"/>
        </w:rPr>
        <w:t xml:space="preserve"> (2011) as the fourth stage. The G2G, G2C</w:t>
      </w:r>
      <w:proofErr w:type="gramStart"/>
      <w:r w:rsidRPr="00B351AF">
        <w:rPr>
          <w:rFonts w:asciiTheme="majorBidi" w:eastAsia="Arial" w:hAnsiTheme="majorBidi" w:cstheme="majorBidi"/>
          <w:color w:val="000000"/>
          <w:sz w:val="23"/>
          <w:szCs w:val="23"/>
        </w:rPr>
        <w:t>,  G2B</w:t>
      </w:r>
      <w:proofErr w:type="gramEnd"/>
      <w:r w:rsidRPr="00B351AF">
        <w:rPr>
          <w:rFonts w:asciiTheme="majorBidi" w:eastAsia="Arial" w:hAnsiTheme="majorBidi" w:cstheme="majorBidi"/>
          <w:color w:val="000000"/>
          <w:sz w:val="23"/>
          <w:szCs w:val="23"/>
        </w:rPr>
        <w:t xml:space="preserve"> and G2E mentioned earlier are fully integrated. At this stage paper work are only to serve  as backup while electronic records are used in real time in conducting government businesses.  The driving force behind E-Governance all over the world is the unprecedented growth in </w:t>
      </w:r>
      <w:proofErr w:type="gramStart"/>
      <w:r w:rsidRPr="00B351AF">
        <w:rPr>
          <w:rFonts w:asciiTheme="majorBidi" w:eastAsia="Arial" w:hAnsiTheme="majorBidi" w:cstheme="majorBidi"/>
          <w:color w:val="000000"/>
          <w:sz w:val="23"/>
          <w:szCs w:val="23"/>
        </w:rPr>
        <w:t>ICT  (</w:t>
      </w:r>
      <w:proofErr w:type="spellStart"/>
      <w:proofErr w:type="gramEnd"/>
      <w:r w:rsidRPr="00B351AF">
        <w:rPr>
          <w:rFonts w:asciiTheme="majorBidi" w:eastAsia="Arial" w:hAnsiTheme="majorBidi" w:cstheme="majorBidi"/>
          <w:color w:val="222222"/>
          <w:sz w:val="23"/>
          <w:szCs w:val="23"/>
        </w:rPr>
        <w:t>Gopalsamy</w:t>
      </w:r>
      <w:proofErr w:type="spellEnd"/>
      <w:r w:rsidRPr="00B351AF">
        <w:rPr>
          <w:rFonts w:asciiTheme="majorBidi" w:eastAsia="Arial" w:hAnsiTheme="majorBidi" w:cstheme="majorBidi"/>
          <w:color w:val="222222"/>
          <w:sz w:val="23"/>
          <w:szCs w:val="23"/>
        </w:rPr>
        <w:t xml:space="preserve">, 2019; Garson, 2016). In fact, it can be rightly said that without the development in </w:t>
      </w:r>
    </w:p>
    <w:p w:rsidR="00B351AF" w:rsidRPr="00B351AF" w:rsidRDefault="00B351AF" w:rsidP="00B351AF">
      <w:pPr>
        <w:widowControl w:val="0"/>
        <w:pBdr>
          <w:top w:val="nil"/>
          <w:left w:val="nil"/>
          <w:bottom w:val="nil"/>
          <w:right w:val="nil"/>
          <w:between w:val="nil"/>
        </w:pBdr>
        <w:spacing w:line="460" w:lineRule="auto"/>
        <w:ind w:left="114" w:right="26"/>
        <w:jc w:val="both"/>
        <w:rPr>
          <w:rFonts w:asciiTheme="majorBidi" w:hAnsiTheme="majorBidi" w:cstheme="majorBidi"/>
          <w:color w:val="222222"/>
          <w:sz w:val="23"/>
          <w:szCs w:val="23"/>
        </w:rPr>
      </w:pPr>
      <w:proofErr w:type="gramStart"/>
      <w:r w:rsidRPr="00B351AF">
        <w:rPr>
          <w:rFonts w:asciiTheme="majorBidi" w:eastAsia="Arial" w:hAnsiTheme="majorBidi" w:cstheme="majorBidi"/>
          <w:color w:val="222222"/>
          <w:sz w:val="23"/>
          <w:szCs w:val="23"/>
        </w:rPr>
        <w:t>the</w:t>
      </w:r>
      <w:proofErr w:type="gramEnd"/>
      <w:r w:rsidRPr="00B351AF">
        <w:rPr>
          <w:rFonts w:asciiTheme="majorBidi" w:eastAsia="Arial" w:hAnsiTheme="majorBidi" w:cstheme="majorBidi"/>
          <w:color w:val="222222"/>
          <w:sz w:val="23"/>
          <w:szCs w:val="23"/>
        </w:rPr>
        <w:t xml:space="preserve"> ICT sector, E-Governance would have been impossible. This emphasizes the role of ICT </w:t>
      </w:r>
      <w:proofErr w:type="gramStart"/>
      <w:r w:rsidRPr="00B351AF">
        <w:rPr>
          <w:rFonts w:asciiTheme="majorBidi" w:eastAsia="Arial" w:hAnsiTheme="majorBidi" w:cstheme="majorBidi"/>
          <w:color w:val="222222"/>
          <w:sz w:val="23"/>
          <w:szCs w:val="23"/>
        </w:rPr>
        <w:t>as  lifeblood</w:t>
      </w:r>
      <w:proofErr w:type="gramEnd"/>
      <w:r w:rsidRPr="00B351AF">
        <w:rPr>
          <w:rFonts w:asciiTheme="majorBidi" w:eastAsia="Arial" w:hAnsiTheme="majorBidi" w:cstheme="majorBidi"/>
          <w:color w:val="222222"/>
          <w:sz w:val="23"/>
          <w:szCs w:val="23"/>
        </w:rPr>
        <w:t xml:space="preserve"> of E-Governance. For example, a common ICT like the E-mail has </w:t>
      </w:r>
      <w:proofErr w:type="gramStart"/>
      <w:r w:rsidRPr="00B351AF">
        <w:rPr>
          <w:rFonts w:asciiTheme="majorBidi" w:eastAsia="Arial" w:hAnsiTheme="majorBidi" w:cstheme="majorBidi"/>
          <w:color w:val="222222"/>
          <w:sz w:val="23"/>
          <w:szCs w:val="23"/>
        </w:rPr>
        <w:t>redefined  communications</w:t>
      </w:r>
      <w:proofErr w:type="gramEnd"/>
      <w:r w:rsidRPr="00B351AF">
        <w:rPr>
          <w:rFonts w:asciiTheme="majorBidi" w:eastAsia="Arial" w:hAnsiTheme="majorBidi" w:cstheme="majorBidi"/>
          <w:color w:val="222222"/>
          <w:sz w:val="23"/>
          <w:szCs w:val="23"/>
        </w:rPr>
        <w:t xml:space="preserve"> among government agencies and </w:t>
      </w:r>
      <w:proofErr w:type="spellStart"/>
      <w:r w:rsidRPr="00B351AF">
        <w:rPr>
          <w:rFonts w:asciiTheme="majorBidi" w:eastAsia="Arial" w:hAnsiTheme="majorBidi" w:cstheme="majorBidi"/>
          <w:color w:val="222222"/>
          <w:sz w:val="23"/>
          <w:szCs w:val="23"/>
        </w:rPr>
        <w:t>parastatals</w:t>
      </w:r>
      <w:proofErr w:type="spellEnd"/>
      <w:r w:rsidRPr="00B351AF">
        <w:rPr>
          <w:rFonts w:asciiTheme="majorBidi" w:eastAsia="Arial" w:hAnsiTheme="majorBidi" w:cstheme="majorBidi"/>
          <w:color w:val="222222"/>
          <w:sz w:val="23"/>
          <w:szCs w:val="23"/>
        </w:rPr>
        <w:t xml:space="preserve">. It has revolutionized the </w:t>
      </w:r>
      <w:proofErr w:type="gramStart"/>
      <w:r w:rsidRPr="00B351AF">
        <w:rPr>
          <w:rFonts w:asciiTheme="majorBidi" w:eastAsia="Arial" w:hAnsiTheme="majorBidi" w:cstheme="majorBidi"/>
          <w:color w:val="222222"/>
          <w:sz w:val="23"/>
          <w:szCs w:val="23"/>
        </w:rPr>
        <w:t>speed  with</w:t>
      </w:r>
      <w:proofErr w:type="gramEnd"/>
      <w:r w:rsidRPr="00B351AF">
        <w:rPr>
          <w:rFonts w:asciiTheme="majorBidi" w:eastAsia="Arial" w:hAnsiTheme="majorBidi" w:cstheme="majorBidi"/>
          <w:color w:val="222222"/>
          <w:sz w:val="23"/>
          <w:szCs w:val="23"/>
        </w:rPr>
        <w:t xml:space="preserve"> which messages are shared; how messages are stored for future retrieval; and the  capabilities to reach millions of people instantaneously and sometimes at no cost. </w:t>
      </w:r>
    </w:p>
    <w:p w:rsidR="00B351AF" w:rsidRPr="00B351AF" w:rsidRDefault="00B351AF" w:rsidP="00EB633F">
      <w:pPr>
        <w:widowControl w:val="0"/>
        <w:pBdr>
          <w:top w:val="nil"/>
          <w:left w:val="nil"/>
          <w:bottom w:val="nil"/>
          <w:right w:val="nil"/>
          <w:between w:val="nil"/>
        </w:pBdr>
        <w:spacing w:before="52" w:line="460" w:lineRule="auto"/>
        <w:ind w:left="112" w:right="24"/>
        <w:jc w:val="both"/>
        <w:rPr>
          <w:rFonts w:asciiTheme="majorBidi" w:hAnsiTheme="majorBidi" w:cstheme="majorBidi"/>
          <w:color w:val="151616"/>
          <w:sz w:val="23"/>
          <w:szCs w:val="23"/>
        </w:rPr>
      </w:pPr>
      <w:r w:rsidRPr="00B351AF">
        <w:rPr>
          <w:rFonts w:asciiTheme="majorBidi" w:eastAsia="Arial" w:hAnsiTheme="majorBidi" w:cstheme="majorBidi"/>
          <w:color w:val="222222"/>
          <w:sz w:val="23"/>
          <w:szCs w:val="23"/>
        </w:rPr>
        <w:t xml:space="preserve"> </w:t>
      </w:r>
      <w:r w:rsidRPr="00B351AF">
        <w:rPr>
          <w:rFonts w:asciiTheme="majorBidi" w:eastAsia="Arial" w:hAnsiTheme="majorBidi" w:cstheme="majorBidi"/>
          <w:color w:val="151616"/>
          <w:sz w:val="23"/>
          <w:szCs w:val="23"/>
        </w:rPr>
        <w:t xml:space="preserve">Nigeria appears to have all the necessary indices that necessitate E-Governance in </w:t>
      </w:r>
      <w:proofErr w:type="gramStart"/>
      <w:r w:rsidRPr="00B351AF">
        <w:rPr>
          <w:rFonts w:asciiTheme="majorBidi" w:eastAsia="Arial" w:hAnsiTheme="majorBidi" w:cstheme="majorBidi"/>
          <w:color w:val="151616"/>
          <w:sz w:val="23"/>
          <w:szCs w:val="23"/>
        </w:rPr>
        <w:t>her  public</w:t>
      </w:r>
      <w:proofErr w:type="gramEnd"/>
      <w:r w:rsidRPr="00B351AF">
        <w:rPr>
          <w:rFonts w:asciiTheme="majorBidi" w:eastAsia="Arial" w:hAnsiTheme="majorBidi" w:cstheme="majorBidi"/>
          <w:color w:val="151616"/>
          <w:sz w:val="23"/>
          <w:szCs w:val="23"/>
        </w:rPr>
        <w:t xml:space="preserve"> sector. The service delivery among public and civil servants is adjudged </w:t>
      </w:r>
      <w:proofErr w:type="gramStart"/>
      <w:r w:rsidRPr="00B351AF">
        <w:rPr>
          <w:rFonts w:asciiTheme="majorBidi" w:eastAsia="Arial" w:hAnsiTheme="majorBidi" w:cstheme="majorBidi"/>
          <w:color w:val="151616"/>
          <w:sz w:val="23"/>
          <w:szCs w:val="23"/>
        </w:rPr>
        <w:t>below  expectation</w:t>
      </w:r>
      <w:proofErr w:type="gramEnd"/>
      <w:r w:rsidRPr="00B351AF">
        <w:rPr>
          <w:rFonts w:asciiTheme="majorBidi" w:eastAsia="Arial" w:hAnsiTheme="majorBidi" w:cstheme="majorBidi"/>
          <w:color w:val="151616"/>
          <w:sz w:val="23"/>
          <w:szCs w:val="23"/>
        </w:rPr>
        <w:t xml:space="preserve"> (</w:t>
      </w:r>
      <w:proofErr w:type="spellStart"/>
      <w:r w:rsidRPr="00B351AF">
        <w:rPr>
          <w:rFonts w:asciiTheme="majorBidi" w:eastAsia="Arial" w:hAnsiTheme="majorBidi" w:cstheme="majorBidi"/>
          <w:color w:val="000000"/>
          <w:sz w:val="23"/>
          <w:szCs w:val="23"/>
        </w:rPr>
        <w:t>Ohiole</w:t>
      </w:r>
      <w:proofErr w:type="spellEnd"/>
      <w:r w:rsidRPr="00B351AF">
        <w:rPr>
          <w:rFonts w:asciiTheme="majorBidi" w:eastAsia="Arial" w:hAnsiTheme="majorBidi" w:cstheme="majorBidi"/>
          <w:color w:val="000000"/>
          <w:sz w:val="23"/>
          <w:szCs w:val="23"/>
        </w:rPr>
        <w:t xml:space="preserve"> and </w:t>
      </w:r>
      <w:proofErr w:type="spellStart"/>
      <w:r w:rsidRPr="00B351AF">
        <w:rPr>
          <w:rFonts w:asciiTheme="majorBidi" w:eastAsia="Arial" w:hAnsiTheme="majorBidi" w:cstheme="majorBidi"/>
          <w:color w:val="000000"/>
          <w:sz w:val="23"/>
          <w:szCs w:val="23"/>
        </w:rPr>
        <w:t>Ojo</w:t>
      </w:r>
      <w:proofErr w:type="spellEnd"/>
      <w:r w:rsidRPr="00B351AF">
        <w:rPr>
          <w:rFonts w:asciiTheme="majorBidi" w:eastAsia="Arial" w:hAnsiTheme="majorBidi" w:cstheme="majorBidi"/>
          <w:color w:val="000000"/>
          <w:sz w:val="23"/>
          <w:szCs w:val="23"/>
        </w:rPr>
        <w:t>, 2015</w:t>
      </w:r>
      <w:r w:rsidRPr="00B351AF">
        <w:rPr>
          <w:rFonts w:asciiTheme="majorBidi" w:eastAsia="Arial" w:hAnsiTheme="majorBidi" w:cstheme="majorBidi"/>
          <w:color w:val="151616"/>
          <w:sz w:val="23"/>
          <w:szCs w:val="23"/>
        </w:rPr>
        <w:t xml:space="preserve">; </w:t>
      </w:r>
      <w:proofErr w:type="spellStart"/>
      <w:r w:rsidRPr="00B351AF">
        <w:rPr>
          <w:rFonts w:asciiTheme="majorBidi" w:eastAsia="Arial" w:hAnsiTheme="majorBidi" w:cstheme="majorBidi"/>
          <w:color w:val="000000"/>
          <w:sz w:val="23"/>
          <w:szCs w:val="23"/>
        </w:rPr>
        <w:t>Darma</w:t>
      </w:r>
      <w:proofErr w:type="spellEnd"/>
      <w:r w:rsidRPr="00B351AF">
        <w:rPr>
          <w:rFonts w:asciiTheme="majorBidi" w:eastAsia="Arial" w:hAnsiTheme="majorBidi" w:cstheme="majorBidi"/>
          <w:color w:val="000000"/>
          <w:sz w:val="23"/>
          <w:szCs w:val="23"/>
        </w:rPr>
        <w:t xml:space="preserve"> and Ali, 2014</w:t>
      </w:r>
      <w:r w:rsidRPr="00B351AF">
        <w:rPr>
          <w:rFonts w:asciiTheme="majorBidi" w:eastAsia="Arial" w:hAnsiTheme="majorBidi" w:cstheme="majorBidi"/>
          <w:color w:val="151616"/>
          <w:sz w:val="23"/>
          <w:szCs w:val="23"/>
        </w:rPr>
        <w:t xml:space="preserve">; </w:t>
      </w:r>
      <w:proofErr w:type="spellStart"/>
      <w:r w:rsidRPr="00B351AF">
        <w:rPr>
          <w:rFonts w:asciiTheme="majorBidi" w:eastAsia="Arial" w:hAnsiTheme="majorBidi" w:cstheme="majorBidi"/>
          <w:color w:val="000000"/>
          <w:sz w:val="23"/>
          <w:szCs w:val="23"/>
        </w:rPr>
        <w:t>Ibietan</w:t>
      </w:r>
      <w:proofErr w:type="spellEnd"/>
      <w:r w:rsidRPr="00B351AF">
        <w:rPr>
          <w:rFonts w:asciiTheme="majorBidi" w:eastAsia="Arial" w:hAnsiTheme="majorBidi" w:cstheme="majorBidi"/>
          <w:color w:val="000000"/>
          <w:sz w:val="23"/>
          <w:szCs w:val="23"/>
        </w:rPr>
        <w:t>, 2013)</w:t>
      </w:r>
      <w:r w:rsidRPr="00B351AF">
        <w:rPr>
          <w:rFonts w:asciiTheme="majorBidi" w:eastAsia="Arial" w:hAnsiTheme="majorBidi" w:cstheme="majorBidi"/>
          <w:color w:val="151616"/>
          <w:sz w:val="23"/>
          <w:szCs w:val="23"/>
        </w:rPr>
        <w:t xml:space="preserve">, corruption is not only  pervasive but also endemic </w:t>
      </w:r>
      <w:r w:rsidRPr="00B351AF">
        <w:rPr>
          <w:rFonts w:asciiTheme="majorBidi" w:eastAsia="Arial" w:hAnsiTheme="majorBidi" w:cstheme="majorBidi"/>
          <w:color w:val="000000"/>
          <w:sz w:val="23"/>
          <w:szCs w:val="23"/>
        </w:rPr>
        <w:t>(</w:t>
      </w:r>
      <w:proofErr w:type="spellStart"/>
      <w:r w:rsidRPr="00B351AF">
        <w:rPr>
          <w:rFonts w:asciiTheme="majorBidi" w:eastAsia="Arial" w:hAnsiTheme="majorBidi" w:cstheme="majorBidi"/>
          <w:color w:val="000000"/>
          <w:sz w:val="23"/>
          <w:szCs w:val="23"/>
        </w:rPr>
        <w:t>Lawal</w:t>
      </w:r>
      <w:proofErr w:type="spellEnd"/>
      <w:r w:rsidRPr="00B351AF">
        <w:rPr>
          <w:rFonts w:asciiTheme="majorBidi" w:eastAsia="Arial" w:hAnsiTheme="majorBidi" w:cstheme="majorBidi"/>
          <w:color w:val="000000"/>
          <w:sz w:val="23"/>
          <w:szCs w:val="23"/>
        </w:rPr>
        <w:t>, 2013</w:t>
      </w:r>
      <w:r w:rsidRPr="00B351AF">
        <w:rPr>
          <w:rFonts w:asciiTheme="majorBidi" w:eastAsia="Arial" w:hAnsiTheme="majorBidi" w:cstheme="majorBidi"/>
          <w:color w:val="151616"/>
          <w:sz w:val="23"/>
          <w:szCs w:val="23"/>
        </w:rPr>
        <w:t xml:space="preserve">; </w:t>
      </w:r>
      <w:proofErr w:type="spellStart"/>
      <w:r w:rsidRPr="00B351AF">
        <w:rPr>
          <w:rFonts w:asciiTheme="majorBidi" w:eastAsia="Arial" w:hAnsiTheme="majorBidi" w:cstheme="majorBidi"/>
          <w:color w:val="000000"/>
          <w:sz w:val="23"/>
          <w:szCs w:val="23"/>
        </w:rPr>
        <w:t>Salisu</w:t>
      </w:r>
      <w:proofErr w:type="spellEnd"/>
      <w:r w:rsidRPr="00B351AF">
        <w:rPr>
          <w:rFonts w:asciiTheme="majorBidi" w:eastAsia="Arial" w:hAnsiTheme="majorBidi" w:cstheme="majorBidi"/>
          <w:color w:val="000000"/>
          <w:sz w:val="23"/>
          <w:szCs w:val="23"/>
        </w:rPr>
        <w:t xml:space="preserve">, 2000) </w:t>
      </w:r>
      <w:r w:rsidRPr="00B351AF">
        <w:rPr>
          <w:rFonts w:asciiTheme="majorBidi" w:eastAsia="Arial" w:hAnsiTheme="majorBidi" w:cstheme="majorBidi"/>
          <w:color w:val="151616"/>
          <w:sz w:val="23"/>
          <w:szCs w:val="23"/>
        </w:rPr>
        <w:t xml:space="preserve">and the internet penetration in the  country is growing at a very fast pace </w:t>
      </w:r>
      <w:r w:rsidRPr="00B351AF">
        <w:rPr>
          <w:rFonts w:asciiTheme="majorBidi" w:eastAsia="Arial" w:hAnsiTheme="majorBidi" w:cstheme="majorBidi"/>
          <w:color w:val="000000"/>
          <w:sz w:val="23"/>
          <w:szCs w:val="23"/>
        </w:rPr>
        <w:t>(</w:t>
      </w:r>
      <w:proofErr w:type="spellStart"/>
      <w:r w:rsidRPr="00B351AF">
        <w:rPr>
          <w:rFonts w:asciiTheme="majorBidi" w:eastAsia="Arial" w:hAnsiTheme="majorBidi" w:cstheme="majorBidi"/>
          <w:color w:val="000000"/>
          <w:sz w:val="23"/>
          <w:szCs w:val="23"/>
        </w:rPr>
        <w:t>Poushter</w:t>
      </w:r>
      <w:proofErr w:type="spellEnd"/>
      <w:r w:rsidRPr="00B351AF">
        <w:rPr>
          <w:rFonts w:asciiTheme="majorBidi" w:eastAsia="Arial" w:hAnsiTheme="majorBidi" w:cstheme="majorBidi"/>
          <w:color w:val="000000"/>
          <w:sz w:val="23"/>
          <w:szCs w:val="23"/>
        </w:rPr>
        <w:t>, 2016)</w:t>
      </w:r>
      <w:r w:rsidRPr="00B351AF">
        <w:rPr>
          <w:rFonts w:asciiTheme="majorBidi" w:eastAsia="Arial" w:hAnsiTheme="majorBidi" w:cstheme="majorBidi"/>
          <w:color w:val="151616"/>
          <w:sz w:val="23"/>
          <w:szCs w:val="23"/>
        </w:rPr>
        <w:t xml:space="preserve">. These indices, prima facie, </w:t>
      </w:r>
      <w:proofErr w:type="gramStart"/>
      <w:r w:rsidRPr="00B351AF">
        <w:rPr>
          <w:rFonts w:asciiTheme="majorBidi" w:eastAsia="Arial" w:hAnsiTheme="majorBidi" w:cstheme="majorBidi"/>
          <w:color w:val="151616"/>
          <w:sz w:val="23"/>
          <w:szCs w:val="23"/>
        </w:rPr>
        <w:t>necessitate  new</w:t>
      </w:r>
      <w:proofErr w:type="gramEnd"/>
      <w:r w:rsidRPr="00B351AF">
        <w:rPr>
          <w:rFonts w:asciiTheme="majorBidi" w:eastAsia="Arial" w:hAnsiTheme="majorBidi" w:cstheme="majorBidi"/>
          <w:color w:val="151616"/>
          <w:sz w:val="23"/>
          <w:szCs w:val="23"/>
        </w:rPr>
        <w:t xml:space="preserve"> tools or approaches that could improve public service delivery. The realization of </w:t>
      </w:r>
      <w:proofErr w:type="gramStart"/>
      <w:r w:rsidRPr="00B351AF">
        <w:rPr>
          <w:rFonts w:asciiTheme="majorBidi" w:eastAsia="Arial" w:hAnsiTheme="majorBidi" w:cstheme="majorBidi"/>
          <w:color w:val="151616"/>
          <w:sz w:val="23"/>
          <w:szCs w:val="23"/>
        </w:rPr>
        <w:t>the  potential</w:t>
      </w:r>
      <w:proofErr w:type="gramEnd"/>
      <w:r w:rsidRPr="00B351AF">
        <w:rPr>
          <w:rFonts w:asciiTheme="majorBidi" w:eastAsia="Arial" w:hAnsiTheme="majorBidi" w:cstheme="majorBidi"/>
          <w:color w:val="151616"/>
          <w:sz w:val="23"/>
          <w:szCs w:val="23"/>
        </w:rPr>
        <w:t xml:space="preserve"> of ICT and by extension, E-Governance towards empowering the citizenry and  improving public </w:t>
      </w:r>
      <w:r w:rsidRPr="00B351AF">
        <w:rPr>
          <w:rFonts w:asciiTheme="majorBidi" w:eastAsia="Arial" w:hAnsiTheme="majorBidi" w:cstheme="majorBidi"/>
          <w:color w:val="151616"/>
          <w:sz w:val="23"/>
          <w:szCs w:val="23"/>
        </w:rPr>
        <w:lastRenderedPageBreak/>
        <w:t xml:space="preserve">service delivery in this digital age, led to the formulation of the national policy  on Information Technology in 2001 by the General </w:t>
      </w:r>
      <w:proofErr w:type="spellStart"/>
      <w:r w:rsidRPr="00B351AF">
        <w:rPr>
          <w:rFonts w:asciiTheme="majorBidi" w:eastAsia="Arial" w:hAnsiTheme="majorBidi" w:cstheme="majorBidi"/>
          <w:color w:val="151616"/>
          <w:sz w:val="23"/>
          <w:szCs w:val="23"/>
        </w:rPr>
        <w:t>Olusegun</w:t>
      </w:r>
      <w:proofErr w:type="spellEnd"/>
      <w:r w:rsidRPr="00B351AF">
        <w:rPr>
          <w:rFonts w:asciiTheme="majorBidi" w:eastAsia="Arial" w:hAnsiTheme="majorBidi" w:cstheme="majorBidi"/>
          <w:color w:val="151616"/>
          <w:sz w:val="23"/>
          <w:szCs w:val="23"/>
        </w:rPr>
        <w:t xml:space="preserve"> </w:t>
      </w:r>
      <w:proofErr w:type="spellStart"/>
      <w:r w:rsidRPr="00B351AF">
        <w:rPr>
          <w:rFonts w:asciiTheme="majorBidi" w:eastAsia="Arial" w:hAnsiTheme="majorBidi" w:cstheme="majorBidi"/>
          <w:color w:val="151616"/>
          <w:sz w:val="23"/>
          <w:szCs w:val="23"/>
        </w:rPr>
        <w:t>Obasanjo</w:t>
      </w:r>
      <w:proofErr w:type="spellEnd"/>
      <w:r w:rsidRPr="00B351AF">
        <w:rPr>
          <w:rFonts w:asciiTheme="majorBidi" w:eastAsia="Arial" w:hAnsiTheme="majorBidi" w:cstheme="majorBidi"/>
          <w:color w:val="151616"/>
          <w:sz w:val="23"/>
          <w:szCs w:val="23"/>
        </w:rPr>
        <w:t xml:space="preserve">-led Federal Government  of Nigeria </w:t>
      </w:r>
      <w:r w:rsidRPr="00B351AF">
        <w:rPr>
          <w:rFonts w:asciiTheme="majorBidi" w:eastAsia="Arial" w:hAnsiTheme="majorBidi" w:cstheme="majorBidi"/>
          <w:color w:val="000000"/>
          <w:sz w:val="23"/>
          <w:szCs w:val="23"/>
        </w:rPr>
        <w:t>(</w:t>
      </w:r>
      <w:proofErr w:type="spellStart"/>
      <w:r w:rsidRPr="00B351AF">
        <w:rPr>
          <w:rFonts w:asciiTheme="majorBidi" w:eastAsia="Arial" w:hAnsiTheme="majorBidi" w:cstheme="majorBidi"/>
          <w:color w:val="000000"/>
          <w:sz w:val="23"/>
          <w:szCs w:val="23"/>
        </w:rPr>
        <w:t>Awoleye</w:t>
      </w:r>
      <w:proofErr w:type="spellEnd"/>
      <w:r w:rsidRPr="00B351AF">
        <w:rPr>
          <w:rFonts w:asciiTheme="majorBidi" w:eastAsia="Arial" w:hAnsiTheme="majorBidi" w:cstheme="majorBidi"/>
          <w:color w:val="000000"/>
          <w:sz w:val="23"/>
          <w:szCs w:val="23"/>
        </w:rPr>
        <w:t xml:space="preserve"> 2018</w:t>
      </w:r>
      <w:r w:rsidRPr="00B351AF">
        <w:rPr>
          <w:rFonts w:asciiTheme="majorBidi" w:eastAsia="Arial" w:hAnsiTheme="majorBidi" w:cstheme="majorBidi"/>
          <w:color w:val="151616"/>
          <w:sz w:val="23"/>
          <w:szCs w:val="23"/>
        </w:rPr>
        <w:t xml:space="preserve">). The policy details the roadmap for achieving ICT capabilities in </w:t>
      </w:r>
      <w:proofErr w:type="gramStart"/>
      <w:r w:rsidRPr="00B351AF">
        <w:rPr>
          <w:rFonts w:asciiTheme="majorBidi" w:eastAsia="Arial" w:hAnsiTheme="majorBidi" w:cstheme="majorBidi"/>
          <w:color w:val="151616"/>
          <w:sz w:val="23"/>
          <w:szCs w:val="23"/>
        </w:rPr>
        <w:t>the  country</w:t>
      </w:r>
      <w:proofErr w:type="gramEnd"/>
      <w:r w:rsidRPr="00B351AF">
        <w:rPr>
          <w:rFonts w:asciiTheme="majorBidi" w:eastAsia="Arial" w:hAnsiTheme="majorBidi" w:cstheme="majorBidi"/>
          <w:color w:val="151616"/>
          <w:sz w:val="23"/>
          <w:szCs w:val="23"/>
        </w:rPr>
        <w:t xml:space="preserve"> by 2015 (</w:t>
      </w:r>
      <w:proofErr w:type="spellStart"/>
      <w:r w:rsidRPr="00B351AF">
        <w:rPr>
          <w:rFonts w:asciiTheme="majorBidi" w:eastAsia="Arial" w:hAnsiTheme="majorBidi" w:cstheme="majorBidi"/>
          <w:color w:val="151616"/>
          <w:sz w:val="23"/>
          <w:szCs w:val="23"/>
        </w:rPr>
        <w:t>Diso</w:t>
      </w:r>
      <w:proofErr w:type="spellEnd"/>
      <w:r w:rsidRPr="00B351AF">
        <w:rPr>
          <w:rFonts w:asciiTheme="majorBidi" w:eastAsia="Arial" w:hAnsiTheme="majorBidi" w:cstheme="majorBidi"/>
          <w:color w:val="151616"/>
          <w:sz w:val="23"/>
          <w:szCs w:val="23"/>
        </w:rPr>
        <w:t xml:space="preserve">, 2015).Sequel to the above, a formal focus on E-Governance as a means  of improving public service delivery could be said to have existed for at least one and half  decades and its appraisal is necessary with a view to understanding its impact on public service  delivery in the country. To this end, this study is billed to assess E-Governance and </w:t>
      </w:r>
      <w:proofErr w:type="gramStart"/>
      <w:r w:rsidRPr="00B351AF">
        <w:rPr>
          <w:rFonts w:asciiTheme="majorBidi" w:eastAsia="Arial" w:hAnsiTheme="majorBidi" w:cstheme="majorBidi"/>
          <w:color w:val="151616"/>
          <w:sz w:val="23"/>
          <w:szCs w:val="23"/>
        </w:rPr>
        <w:t>Public  service</w:t>
      </w:r>
      <w:proofErr w:type="gramEnd"/>
      <w:r w:rsidRPr="00B351AF">
        <w:rPr>
          <w:rFonts w:asciiTheme="majorBidi" w:eastAsia="Arial" w:hAnsiTheme="majorBidi" w:cstheme="majorBidi"/>
          <w:color w:val="151616"/>
          <w:sz w:val="23"/>
          <w:szCs w:val="23"/>
        </w:rPr>
        <w:t xml:space="preserve"> delivery using the Joint Admission and Matriculation Board (JAMB) as a case study. </w:t>
      </w:r>
      <w:proofErr w:type="gramStart"/>
      <w:r w:rsidRPr="00B351AF">
        <w:rPr>
          <w:rFonts w:asciiTheme="majorBidi" w:eastAsia="Arial" w:hAnsiTheme="majorBidi" w:cstheme="majorBidi"/>
          <w:color w:val="151616"/>
          <w:sz w:val="23"/>
          <w:szCs w:val="23"/>
        </w:rPr>
        <w:t>The  choice</w:t>
      </w:r>
      <w:proofErr w:type="gramEnd"/>
      <w:r w:rsidRPr="00B351AF">
        <w:rPr>
          <w:rFonts w:asciiTheme="majorBidi" w:eastAsia="Arial" w:hAnsiTheme="majorBidi" w:cstheme="majorBidi"/>
          <w:color w:val="151616"/>
          <w:sz w:val="23"/>
          <w:szCs w:val="23"/>
        </w:rPr>
        <w:t xml:space="preserve"> of JAMB as the organization that this study focused on is premised on series of reforms  that have taken place in the agency particularly in the area of deepened E- Service delivery. </w:t>
      </w:r>
      <w:proofErr w:type="gramStart"/>
      <w:r w:rsidRPr="00B351AF">
        <w:rPr>
          <w:rFonts w:asciiTheme="majorBidi" w:eastAsia="Arial" w:hAnsiTheme="majorBidi" w:cstheme="majorBidi"/>
          <w:color w:val="151616"/>
          <w:sz w:val="23"/>
          <w:szCs w:val="23"/>
        </w:rPr>
        <w:t>The  JAMB</w:t>
      </w:r>
      <w:proofErr w:type="gramEnd"/>
      <w:r w:rsidRPr="00B351AF">
        <w:rPr>
          <w:rFonts w:asciiTheme="majorBidi" w:eastAsia="Arial" w:hAnsiTheme="majorBidi" w:cstheme="majorBidi"/>
          <w:color w:val="151616"/>
          <w:sz w:val="23"/>
          <w:szCs w:val="23"/>
        </w:rPr>
        <w:t xml:space="preserve"> was established by the Act No. 2 of 1978 and empowered to conduct matriculation </w:t>
      </w:r>
    </w:p>
    <w:p w:rsidR="00B351AF" w:rsidRPr="00B351AF" w:rsidRDefault="00B351AF" w:rsidP="00B351AF">
      <w:pPr>
        <w:widowControl w:val="0"/>
        <w:pBdr>
          <w:top w:val="nil"/>
          <w:left w:val="nil"/>
          <w:bottom w:val="nil"/>
          <w:right w:val="nil"/>
          <w:between w:val="nil"/>
        </w:pBdr>
        <w:spacing w:line="460" w:lineRule="auto"/>
        <w:ind w:left="114" w:right="28" w:firstLine="7"/>
        <w:jc w:val="both"/>
        <w:rPr>
          <w:rFonts w:asciiTheme="majorBidi" w:hAnsiTheme="majorBidi" w:cstheme="majorBidi"/>
          <w:color w:val="151616"/>
          <w:sz w:val="23"/>
          <w:szCs w:val="23"/>
        </w:rPr>
      </w:pPr>
      <w:proofErr w:type="gramStart"/>
      <w:r w:rsidRPr="00B351AF">
        <w:rPr>
          <w:rFonts w:asciiTheme="majorBidi" w:eastAsia="Arial" w:hAnsiTheme="majorBidi" w:cstheme="majorBidi"/>
          <w:color w:val="151616"/>
          <w:sz w:val="23"/>
          <w:szCs w:val="23"/>
        </w:rPr>
        <w:t>examinations</w:t>
      </w:r>
      <w:proofErr w:type="gramEnd"/>
      <w:r w:rsidRPr="00B351AF">
        <w:rPr>
          <w:rFonts w:asciiTheme="majorBidi" w:eastAsia="Arial" w:hAnsiTheme="majorBidi" w:cstheme="majorBidi"/>
          <w:color w:val="151616"/>
          <w:sz w:val="23"/>
          <w:szCs w:val="23"/>
        </w:rPr>
        <w:t xml:space="preserve"> into the nation’s universities </w:t>
      </w:r>
      <w:r w:rsidRPr="00B351AF">
        <w:rPr>
          <w:rFonts w:asciiTheme="majorBidi" w:eastAsia="Arial" w:hAnsiTheme="majorBidi" w:cstheme="majorBidi"/>
          <w:color w:val="000000"/>
          <w:sz w:val="23"/>
          <w:szCs w:val="23"/>
        </w:rPr>
        <w:t>(JAMB, 2017)</w:t>
      </w:r>
      <w:r w:rsidRPr="00B351AF">
        <w:rPr>
          <w:rFonts w:asciiTheme="majorBidi" w:eastAsia="Arial" w:hAnsiTheme="majorBidi" w:cstheme="majorBidi"/>
          <w:color w:val="151616"/>
          <w:sz w:val="23"/>
          <w:szCs w:val="23"/>
        </w:rPr>
        <w:t xml:space="preserve">. The scope of operation of the </w:t>
      </w:r>
      <w:proofErr w:type="gramStart"/>
      <w:r w:rsidRPr="00B351AF">
        <w:rPr>
          <w:rFonts w:asciiTheme="majorBidi" w:eastAsia="Arial" w:hAnsiTheme="majorBidi" w:cstheme="majorBidi"/>
          <w:color w:val="151616"/>
          <w:sz w:val="23"/>
          <w:szCs w:val="23"/>
        </w:rPr>
        <w:t>board  was</w:t>
      </w:r>
      <w:proofErr w:type="gramEnd"/>
      <w:r w:rsidRPr="00B351AF">
        <w:rPr>
          <w:rFonts w:asciiTheme="majorBidi" w:eastAsia="Arial" w:hAnsiTheme="majorBidi" w:cstheme="majorBidi"/>
          <w:color w:val="151616"/>
          <w:sz w:val="23"/>
          <w:szCs w:val="23"/>
        </w:rPr>
        <w:t xml:space="preserve"> expanded through the amendment of the decree No. 2 in 1988 to include conducts of  examinations into polytechnics and colleges of education in the country.  </w:t>
      </w:r>
    </w:p>
    <w:p w:rsidR="00B351AF" w:rsidRPr="00B351AF" w:rsidRDefault="00B351AF" w:rsidP="00B351AF">
      <w:pPr>
        <w:widowControl w:val="0"/>
        <w:pBdr>
          <w:top w:val="nil"/>
          <w:left w:val="nil"/>
          <w:bottom w:val="nil"/>
          <w:right w:val="nil"/>
          <w:between w:val="nil"/>
        </w:pBdr>
        <w:spacing w:before="52" w:line="460" w:lineRule="auto"/>
        <w:ind w:left="112" w:right="24"/>
        <w:jc w:val="both"/>
        <w:rPr>
          <w:rFonts w:asciiTheme="majorBidi" w:hAnsiTheme="majorBidi" w:cstheme="majorBidi"/>
          <w:color w:val="151616"/>
          <w:sz w:val="23"/>
          <w:szCs w:val="23"/>
        </w:rPr>
      </w:pPr>
      <w:r w:rsidRPr="00B351AF">
        <w:rPr>
          <w:rFonts w:asciiTheme="majorBidi" w:eastAsia="Arial" w:hAnsiTheme="majorBidi" w:cstheme="majorBidi"/>
          <w:color w:val="151616"/>
          <w:sz w:val="23"/>
          <w:szCs w:val="23"/>
        </w:rPr>
        <w:t xml:space="preserve"> In the area of E-Applications, JAMB has made tremendous progress. The </w:t>
      </w:r>
      <w:proofErr w:type="gramStart"/>
      <w:r w:rsidRPr="00B351AF">
        <w:rPr>
          <w:rFonts w:asciiTheme="majorBidi" w:eastAsia="Arial" w:hAnsiTheme="majorBidi" w:cstheme="majorBidi"/>
          <w:color w:val="151616"/>
          <w:sz w:val="23"/>
          <w:szCs w:val="23"/>
        </w:rPr>
        <w:t>students’  application</w:t>
      </w:r>
      <w:proofErr w:type="gramEnd"/>
      <w:r w:rsidRPr="00B351AF">
        <w:rPr>
          <w:rFonts w:asciiTheme="majorBidi" w:eastAsia="Arial" w:hAnsiTheme="majorBidi" w:cstheme="majorBidi"/>
          <w:color w:val="151616"/>
          <w:sz w:val="23"/>
          <w:szCs w:val="23"/>
        </w:rPr>
        <w:t xml:space="preserve"> process, the conduct of the matriculation examinations, the marking and the release  of the examination results has been computerized. It is no longer impossible for students to </w:t>
      </w:r>
      <w:proofErr w:type="gramStart"/>
      <w:r w:rsidRPr="00B351AF">
        <w:rPr>
          <w:rFonts w:asciiTheme="majorBidi" w:eastAsia="Arial" w:hAnsiTheme="majorBidi" w:cstheme="majorBidi"/>
          <w:color w:val="151616"/>
          <w:sz w:val="23"/>
          <w:szCs w:val="23"/>
        </w:rPr>
        <w:t>see  their</w:t>
      </w:r>
      <w:proofErr w:type="gramEnd"/>
      <w:r w:rsidRPr="00B351AF">
        <w:rPr>
          <w:rFonts w:asciiTheme="majorBidi" w:eastAsia="Arial" w:hAnsiTheme="majorBidi" w:cstheme="majorBidi"/>
          <w:color w:val="151616"/>
          <w:sz w:val="23"/>
          <w:szCs w:val="23"/>
        </w:rPr>
        <w:t xml:space="preserve"> Unified Tertiary Matriculation Examination (UTME) results in a matter of hours after  sitting for their respective examinations. This was not possible in the past when the </w:t>
      </w:r>
      <w:proofErr w:type="gramStart"/>
      <w:r w:rsidRPr="00B351AF">
        <w:rPr>
          <w:rFonts w:asciiTheme="majorBidi" w:eastAsia="Arial" w:hAnsiTheme="majorBidi" w:cstheme="majorBidi"/>
          <w:color w:val="151616"/>
          <w:sz w:val="23"/>
          <w:szCs w:val="23"/>
        </w:rPr>
        <w:t>examination  was</w:t>
      </w:r>
      <w:proofErr w:type="gramEnd"/>
      <w:r w:rsidRPr="00B351AF">
        <w:rPr>
          <w:rFonts w:asciiTheme="majorBidi" w:eastAsia="Arial" w:hAnsiTheme="majorBidi" w:cstheme="majorBidi"/>
          <w:color w:val="151616"/>
          <w:sz w:val="23"/>
          <w:szCs w:val="23"/>
        </w:rPr>
        <w:t xml:space="preserve"> paper-pencil rather than computer-based. The paper pencil mode of conducting </w:t>
      </w:r>
      <w:proofErr w:type="gramStart"/>
      <w:r w:rsidRPr="00B351AF">
        <w:rPr>
          <w:rFonts w:asciiTheme="majorBidi" w:eastAsia="Arial" w:hAnsiTheme="majorBidi" w:cstheme="majorBidi"/>
          <w:color w:val="151616"/>
          <w:sz w:val="23"/>
          <w:szCs w:val="23"/>
        </w:rPr>
        <w:t>the  examination</w:t>
      </w:r>
      <w:proofErr w:type="gramEnd"/>
      <w:r w:rsidRPr="00B351AF">
        <w:rPr>
          <w:rFonts w:asciiTheme="majorBidi" w:eastAsia="Arial" w:hAnsiTheme="majorBidi" w:cstheme="majorBidi"/>
          <w:color w:val="151616"/>
          <w:sz w:val="23"/>
          <w:szCs w:val="23"/>
        </w:rPr>
        <w:t xml:space="preserve"> was reportedly characterized by massive irregularities and inefficiency </w:t>
      </w:r>
      <w:r w:rsidRPr="00B351AF">
        <w:rPr>
          <w:rFonts w:asciiTheme="majorBidi" w:eastAsia="Arial" w:hAnsiTheme="majorBidi" w:cstheme="majorBidi"/>
          <w:color w:val="000000"/>
          <w:sz w:val="23"/>
          <w:szCs w:val="23"/>
        </w:rPr>
        <w:t>(</w:t>
      </w:r>
      <w:proofErr w:type="spellStart"/>
      <w:r w:rsidRPr="00B351AF">
        <w:rPr>
          <w:rFonts w:asciiTheme="majorBidi" w:eastAsia="Arial" w:hAnsiTheme="majorBidi" w:cstheme="majorBidi"/>
          <w:color w:val="000000"/>
          <w:sz w:val="23"/>
          <w:szCs w:val="23"/>
        </w:rPr>
        <w:t>Sani</w:t>
      </w:r>
      <w:proofErr w:type="spellEnd"/>
      <w:r w:rsidRPr="00B351AF">
        <w:rPr>
          <w:rFonts w:asciiTheme="majorBidi" w:eastAsia="Arial" w:hAnsiTheme="majorBidi" w:cstheme="majorBidi"/>
          <w:color w:val="000000"/>
          <w:sz w:val="23"/>
          <w:szCs w:val="23"/>
        </w:rPr>
        <w:t xml:space="preserve"> and  Mohammad, 2015</w:t>
      </w:r>
      <w:r w:rsidRPr="00B351AF">
        <w:rPr>
          <w:rFonts w:asciiTheme="majorBidi" w:eastAsia="Arial" w:hAnsiTheme="majorBidi" w:cstheme="majorBidi"/>
          <w:color w:val="151616"/>
          <w:sz w:val="23"/>
          <w:szCs w:val="23"/>
        </w:rPr>
        <w:t xml:space="preserve">; </w:t>
      </w:r>
      <w:proofErr w:type="spellStart"/>
      <w:r w:rsidRPr="00B351AF">
        <w:rPr>
          <w:rFonts w:asciiTheme="majorBidi" w:eastAsia="Arial" w:hAnsiTheme="majorBidi" w:cstheme="majorBidi"/>
          <w:color w:val="222222"/>
          <w:sz w:val="23"/>
          <w:szCs w:val="23"/>
        </w:rPr>
        <w:t>Alabi</w:t>
      </w:r>
      <w:proofErr w:type="spellEnd"/>
      <w:r w:rsidRPr="00B351AF">
        <w:rPr>
          <w:rFonts w:asciiTheme="majorBidi" w:eastAsia="Arial" w:hAnsiTheme="majorBidi" w:cstheme="majorBidi"/>
          <w:color w:val="222222"/>
          <w:sz w:val="23"/>
          <w:szCs w:val="23"/>
        </w:rPr>
        <w:t xml:space="preserve">, </w:t>
      </w:r>
      <w:proofErr w:type="spellStart"/>
      <w:r w:rsidRPr="00B351AF">
        <w:rPr>
          <w:rFonts w:asciiTheme="majorBidi" w:eastAsia="Arial" w:hAnsiTheme="majorBidi" w:cstheme="majorBidi"/>
          <w:color w:val="222222"/>
          <w:sz w:val="23"/>
          <w:szCs w:val="23"/>
        </w:rPr>
        <w:t>Issa</w:t>
      </w:r>
      <w:proofErr w:type="spellEnd"/>
      <w:r w:rsidRPr="00B351AF">
        <w:rPr>
          <w:rFonts w:asciiTheme="majorBidi" w:eastAsia="Arial" w:hAnsiTheme="majorBidi" w:cstheme="majorBidi"/>
          <w:color w:val="222222"/>
          <w:sz w:val="23"/>
          <w:szCs w:val="23"/>
        </w:rPr>
        <w:t xml:space="preserve"> and </w:t>
      </w:r>
      <w:proofErr w:type="spellStart"/>
      <w:r w:rsidRPr="00B351AF">
        <w:rPr>
          <w:rFonts w:asciiTheme="majorBidi" w:eastAsia="Arial" w:hAnsiTheme="majorBidi" w:cstheme="majorBidi"/>
          <w:color w:val="222222"/>
          <w:sz w:val="23"/>
          <w:szCs w:val="23"/>
        </w:rPr>
        <w:t>Oyekunle</w:t>
      </w:r>
      <w:proofErr w:type="spellEnd"/>
      <w:r w:rsidRPr="00B351AF">
        <w:rPr>
          <w:rFonts w:asciiTheme="majorBidi" w:eastAsia="Arial" w:hAnsiTheme="majorBidi" w:cstheme="majorBidi"/>
          <w:color w:val="222222"/>
          <w:sz w:val="23"/>
          <w:szCs w:val="23"/>
        </w:rPr>
        <w:t xml:space="preserve">, 2012) necessitating a paradigm shift. </w:t>
      </w:r>
      <w:proofErr w:type="gramStart"/>
      <w:r w:rsidRPr="00B351AF">
        <w:rPr>
          <w:rFonts w:asciiTheme="majorBidi" w:eastAsia="Arial" w:hAnsiTheme="majorBidi" w:cstheme="majorBidi"/>
          <w:color w:val="151616"/>
          <w:sz w:val="23"/>
          <w:szCs w:val="23"/>
        </w:rPr>
        <w:t>This  paradigm</w:t>
      </w:r>
      <w:proofErr w:type="gramEnd"/>
      <w:r w:rsidRPr="00B351AF">
        <w:rPr>
          <w:rFonts w:asciiTheme="majorBidi" w:eastAsia="Arial" w:hAnsiTheme="majorBidi" w:cstheme="majorBidi"/>
          <w:color w:val="151616"/>
          <w:sz w:val="23"/>
          <w:szCs w:val="23"/>
        </w:rPr>
        <w:t xml:space="preserve"> shift in the conduct of the matriculation has had its own fair share of pros and cons but  general improvement over the traditional paper-pencil mode has been reported.  </w:t>
      </w:r>
    </w:p>
    <w:p w:rsidR="00B351AF" w:rsidRPr="00B351AF" w:rsidRDefault="00B351AF" w:rsidP="00B351AF">
      <w:pPr>
        <w:widowControl w:val="0"/>
        <w:pBdr>
          <w:top w:val="nil"/>
          <w:left w:val="nil"/>
          <w:bottom w:val="nil"/>
          <w:right w:val="nil"/>
          <w:between w:val="nil"/>
        </w:pBdr>
        <w:spacing w:before="52" w:line="460" w:lineRule="auto"/>
        <w:ind w:left="112" w:right="32"/>
        <w:jc w:val="both"/>
        <w:rPr>
          <w:rFonts w:asciiTheme="majorBidi" w:hAnsiTheme="majorBidi" w:cstheme="majorBidi"/>
          <w:color w:val="000000"/>
          <w:sz w:val="23"/>
          <w:szCs w:val="23"/>
        </w:rPr>
      </w:pPr>
      <w:r w:rsidRPr="00B351AF">
        <w:rPr>
          <w:rFonts w:asciiTheme="majorBidi" w:eastAsia="Arial" w:hAnsiTheme="majorBidi" w:cstheme="majorBidi"/>
          <w:color w:val="151616"/>
          <w:sz w:val="23"/>
          <w:szCs w:val="23"/>
        </w:rPr>
        <w:t xml:space="preserve"> </w:t>
      </w:r>
      <w:r w:rsidRPr="00B351AF">
        <w:rPr>
          <w:rFonts w:asciiTheme="majorBidi" w:eastAsia="Arial" w:hAnsiTheme="majorBidi" w:cstheme="majorBidi"/>
          <w:color w:val="000000"/>
          <w:sz w:val="23"/>
          <w:szCs w:val="23"/>
        </w:rPr>
        <w:t xml:space="preserve">Another area of improvement in the JAMB electronic activities is the easy access </w:t>
      </w:r>
      <w:proofErr w:type="gramStart"/>
      <w:r w:rsidRPr="00B351AF">
        <w:rPr>
          <w:rFonts w:asciiTheme="majorBidi" w:eastAsia="Arial" w:hAnsiTheme="majorBidi" w:cstheme="majorBidi"/>
          <w:color w:val="000000"/>
          <w:sz w:val="23"/>
          <w:szCs w:val="23"/>
        </w:rPr>
        <w:t>to  various</w:t>
      </w:r>
      <w:proofErr w:type="gramEnd"/>
      <w:r w:rsidRPr="00B351AF">
        <w:rPr>
          <w:rFonts w:asciiTheme="majorBidi" w:eastAsia="Arial" w:hAnsiTheme="majorBidi" w:cstheme="majorBidi"/>
          <w:color w:val="000000"/>
          <w:sz w:val="23"/>
          <w:szCs w:val="23"/>
        </w:rPr>
        <w:t xml:space="preserve"> services offered by JAMB. Prominent among these services is the issue of </w:t>
      </w:r>
      <w:proofErr w:type="gramStart"/>
      <w:r w:rsidRPr="00B351AF">
        <w:rPr>
          <w:rFonts w:asciiTheme="majorBidi" w:eastAsia="Arial" w:hAnsiTheme="majorBidi" w:cstheme="majorBidi"/>
          <w:color w:val="000000"/>
          <w:sz w:val="23"/>
          <w:szCs w:val="23"/>
        </w:rPr>
        <w:t>JAMB  brochure</w:t>
      </w:r>
      <w:proofErr w:type="gramEnd"/>
      <w:r w:rsidRPr="00B351AF">
        <w:rPr>
          <w:rFonts w:asciiTheme="majorBidi" w:eastAsia="Arial" w:hAnsiTheme="majorBidi" w:cstheme="majorBidi"/>
          <w:color w:val="000000"/>
          <w:sz w:val="23"/>
          <w:szCs w:val="23"/>
        </w:rPr>
        <w:t xml:space="preserve">. </w:t>
      </w:r>
      <w:r w:rsidRPr="00B351AF">
        <w:rPr>
          <w:rFonts w:asciiTheme="majorBidi" w:eastAsia="Arial" w:hAnsiTheme="majorBidi" w:cstheme="majorBidi"/>
          <w:color w:val="000000"/>
          <w:sz w:val="23"/>
          <w:szCs w:val="23"/>
        </w:rPr>
        <w:lastRenderedPageBreak/>
        <w:t xml:space="preserve">The JAMB official brochure is a collection of courses offered in various institutions </w:t>
      </w:r>
      <w:proofErr w:type="gramStart"/>
      <w:r w:rsidRPr="00B351AF">
        <w:rPr>
          <w:rFonts w:asciiTheme="majorBidi" w:eastAsia="Arial" w:hAnsiTheme="majorBidi" w:cstheme="majorBidi"/>
          <w:color w:val="000000"/>
          <w:sz w:val="23"/>
          <w:szCs w:val="23"/>
        </w:rPr>
        <w:t>of  learning</w:t>
      </w:r>
      <w:proofErr w:type="gramEnd"/>
      <w:r w:rsidRPr="00B351AF">
        <w:rPr>
          <w:rFonts w:asciiTheme="majorBidi" w:eastAsia="Arial" w:hAnsiTheme="majorBidi" w:cstheme="majorBidi"/>
          <w:color w:val="000000"/>
          <w:sz w:val="23"/>
          <w:szCs w:val="23"/>
        </w:rPr>
        <w:t xml:space="preserve"> (registered with the National University Commission) in Nigeria and their respective  requirements in terms pre-qualifications and JAMB courses combinations. The brochure </w:t>
      </w:r>
      <w:proofErr w:type="gramStart"/>
      <w:r w:rsidRPr="00B351AF">
        <w:rPr>
          <w:rFonts w:asciiTheme="majorBidi" w:eastAsia="Arial" w:hAnsiTheme="majorBidi" w:cstheme="majorBidi"/>
          <w:color w:val="000000"/>
          <w:sz w:val="23"/>
          <w:szCs w:val="23"/>
        </w:rPr>
        <w:t>also  provides</w:t>
      </w:r>
      <w:proofErr w:type="gramEnd"/>
      <w:r w:rsidRPr="00B351AF">
        <w:rPr>
          <w:rFonts w:asciiTheme="majorBidi" w:eastAsia="Arial" w:hAnsiTheme="majorBidi" w:cstheme="majorBidi"/>
          <w:color w:val="000000"/>
          <w:sz w:val="23"/>
          <w:szCs w:val="23"/>
        </w:rPr>
        <w:t xml:space="preserve"> information on recommended textbooks and writing materials. In the past </w:t>
      </w:r>
      <w:proofErr w:type="gramStart"/>
      <w:r w:rsidRPr="00B351AF">
        <w:rPr>
          <w:rFonts w:asciiTheme="majorBidi" w:eastAsia="Arial" w:hAnsiTheme="majorBidi" w:cstheme="majorBidi"/>
          <w:color w:val="000000"/>
          <w:sz w:val="23"/>
          <w:szCs w:val="23"/>
        </w:rPr>
        <w:t>candidates  find</w:t>
      </w:r>
      <w:proofErr w:type="gramEnd"/>
      <w:r w:rsidRPr="00B351AF">
        <w:rPr>
          <w:rFonts w:asciiTheme="majorBidi" w:eastAsia="Arial" w:hAnsiTheme="majorBidi" w:cstheme="majorBidi"/>
          <w:color w:val="000000"/>
          <w:sz w:val="23"/>
          <w:szCs w:val="23"/>
        </w:rPr>
        <w:t xml:space="preserve"> it difficult to know and assess the correct subject combinations for a particular course of  study, topics to study for a particular subject and a host of other course selection related  activities. With recent advancement in technology, candidates can easily assess that </w:t>
      </w:r>
      <w:proofErr w:type="gramStart"/>
      <w:r w:rsidRPr="00B351AF">
        <w:rPr>
          <w:rFonts w:asciiTheme="majorBidi" w:eastAsia="Arial" w:hAnsiTheme="majorBidi" w:cstheme="majorBidi"/>
          <w:color w:val="000000"/>
          <w:sz w:val="23"/>
          <w:szCs w:val="23"/>
        </w:rPr>
        <w:t>information  online</w:t>
      </w:r>
      <w:proofErr w:type="gramEnd"/>
      <w:r w:rsidRPr="00B351AF">
        <w:rPr>
          <w:rFonts w:asciiTheme="majorBidi" w:eastAsia="Arial" w:hAnsiTheme="majorBidi" w:cstheme="majorBidi"/>
          <w:color w:val="000000"/>
          <w:sz w:val="23"/>
          <w:szCs w:val="23"/>
        </w:rPr>
        <w:t xml:space="preserve"> or from a compact disk (CD) provided at the point of registration. </w:t>
      </w:r>
    </w:p>
    <w:p w:rsidR="00B351AF" w:rsidRPr="00B351AF" w:rsidRDefault="00B351AF" w:rsidP="00B351AF">
      <w:pPr>
        <w:widowControl w:val="0"/>
        <w:pBdr>
          <w:top w:val="nil"/>
          <w:left w:val="nil"/>
          <w:bottom w:val="nil"/>
          <w:right w:val="nil"/>
          <w:between w:val="nil"/>
        </w:pBdr>
        <w:spacing w:line="460" w:lineRule="auto"/>
        <w:ind w:left="114" w:right="32" w:firstLine="5"/>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The adoption of E-governance by JAMB also has tendency to reduce information </w:t>
      </w:r>
      <w:proofErr w:type="gramStart"/>
      <w:r w:rsidRPr="00B351AF">
        <w:rPr>
          <w:rFonts w:asciiTheme="majorBidi" w:eastAsia="Arial" w:hAnsiTheme="majorBidi" w:cstheme="majorBidi"/>
          <w:color w:val="000000"/>
          <w:sz w:val="23"/>
          <w:szCs w:val="23"/>
        </w:rPr>
        <w:t>asymmetry  that</w:t>
      </w:r>
      <w:proofErr w:type="gramEnd"/>
      <w:r w:rsidRPr="00B351AF">
        <w:rPr>
          <w:rFonts w:asciiTheme="majorBidi" w:eastAsia="Arial" w:hAnsiTheme="majorBidi" w:cstheme="majorBidi"/>
          <w:color w:val="000000"/>
          <w:sz w:val="23"/>
          <w:szCs w:val="23"/>
        </w:rPr>
        <w:t xml:space="preserve"> fraudsters often capitalize on to defraud unsuspecting candidates. Information </w:t>
      </w:r>
      <w:proofErr w:type="gramStart"/>
      <w:r w:rsidRPr="00B351AF">
        <w:rPr>
          <w:rFonts w:asciiTheme="majorBidi" w:eastAsia="Arial" w:hAnsiTheme="majorBidi" w:cstheme="majorBidi"/>
          <w:color w:val="000000"/>
          <w:sz w:val="23"/>
          <w:szCs w:val="23"/>
        </w:rPr>
        <w:t>asymmetry  refers</w:t>
      </w:r>
      <w:proofErr w:type="gramEnd"/>
      <w:r w:rsidRPr="00B351AF">
        <w:rPr>
          <w:rFonts w:asciiTheme="majorBidi" w:eastAsia="Arial" w:hAnsiTheme="majorBidi" w:cstheme="majorBidi"/>
          <w:color w:val="000000"/>
          <w:sz w:val="23"/>
          <w:szCs w:val="23"/>
        </w:rPr>
        <w:t xml:space="preserve"> to information gap between JAMB and prospective candidates. The fraud associated </w:t>
      </w:r>
      <w:proofErr w:type="gramStart"/>
      <w:r w:rsidRPr="00B351AF">
        <w:rPr>
          <w:rFonts w:asciiTheme="majorBidi" w:eastAsia="Arial" w:hAnsiTheme="majorBidi" w:cstheme="majorBidi"/>
          <w:color w:val="000000"/>
          <w:sz w:val="23"/>
          <w:szCs w:val="23"/>
        </w:rPr>
        <w:t>with  the</w:t>
      </w:r>
      <w:proofErr w:type="gramEnd"/>
      <w:r w:rsidRPr="00B351AF">
        <w:rPr>
          <w:rFonts w:asciiTheme="majorBidi" w:eastAsia="Arial" w:hAnsiTheme="majorBidi" w:cstheme="majorBidi"/>
          <w:color w:val="000000"/>
          <w:sz w:val="23"/>
          <w:szCs w:val="23"/>
        </w:rPr>
        <w:t xml:space="preserve"> information asymmetry manifests in the sales of fake registration forms to candidates. </w:t>
      </w:r>
      <w:proofErr w:type="gramStart"/>
      <w:r w:rsidRPr="00B351AF">
        <w:rPr>
          <w:rFonts w:asciiTheme="majorBidi" w:eastAsia="Arial" w:hAnsiTheme="majorBidi" w:cstheme="majorBidi"/>
          <w:color w:val="000000"/>
          <w:sz w:val="23"/>
          <w:szCs w:val="23"/>
        </w:rPr>
        <w:t>The  shift</w:t>
      </w:r>
      <w:proofErr w:type="gramEnd"/>
      <w:r w:rsidRPr="00B351AF">
        <w:rPr>
          <w:rFonts w:asciiTheme="majorBidi" w:eastAsia="Arial" w:hAnsiTheme="majorBidi" w:cstheme="majorBidi"/>
          <w:color w:val="000000"/>
          <w:sz w:val="23"/>
          <w:szCs w:val="23"/>
        </w:rPr>
        <w:t xml:space="preserve"> from the paper for to electronic form appears to have reduced to the barest minimum if not  totally eliminate the possibility. Besides, with open-access information on authorized </w:t>
      </w:r>
      <w:proofErr w:type="gramStart"/>
      <w:r w:rsidRPr="00B351AF">
        <w:rPr>
          <w:rFonts w:asciiTheme="majorBidi" w:eastAsia="Arial" w:hAnsiTheme="majorBidi" w:cstheme="majorBidi"/>
          <w:color w:val="000000"/>
          <w:sz w:val="23"/>
          <w:szCs w:val="23"/>
        </w:rPr>
        <w:t>places  where</w:t>
      </w:r>
      <w:proofErr w:type="gramEnd"/>
      <w:r w:rsidRPr="00B351AF">
        <w:rPr>
          <w:rFonts w:asciiTheme="majorBidi" w:eastAsia="Arial" w:hAnsiTheme="majorBidi" w:cstheme="majorBidi"/>
          <w:color w:val="000000"/>
          <w:sz w:val="23"/>
          <w:szCs w:val="23"/>
        </w:rPr>
        <w:t xml:space="preserve"> candidates could purchase the form, incidence of fake forms appears to have drastically  reduced.  </w:t>
      </w:r>
    </w:p>
    <w:p w:rsidR="00B351AF" w:rsidRPr="00B351AF" w:rsidRDefault="00B351AF" w:rsidP="00B351AF">
      <w:pPr>
        <w:widowControl w:val="0"/>
        <w:pBdr>
          <w:top w:val="nil"/>
          <w:left w:val="nil"/>
          <w:bottom w:val="nil"/>
          <w:right w:val="nil"/>
          <w:between w:val="nil"/>
        </w:pBdr>
        <w:spacing w:before="52" w:line="460" w:lineRule="auto"/>
        <w:ind w:left="112" w:right="33"/>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 An important service that JAMB often renders to the admission aspirants is change </w:t>
      </w:r>
      <w:proofErr w:type="gramStart"/>
      <w:r w:rsidRPr="00B351AF">
        <w:rPr>
          <w:rFonts w:asciiTheme="majorBidi" w:eastAsia="Arial" w:hAnsiTheme="majorBidi" w:cstheme="majorBidi"/>
          <w:color w:val="000000"/>
          <w:sz w:val="23"/>
          <w:szCs w:val="23"/>
        </w:rPr>
        <w:t>of  course</w:t>
      </w:r>
      <w:proofErr w:type="gramEnd"/>
      <w:r w:rsidRPr="00B351AF">
        <w:rPr>
          <w:rFonts w:asciiTheme="majorBidi" w:eastAsia="Arial" w:hAnsiTheme="majorBidi" w:cstheme="majorBidi"/>
          <w:color w:val="000000"/>
          <w:sz w:val="23"/>
          <w:szCs w:val="23"/>
        </w:rPr>
        <w:t xml:space="preserve">/institution. This service occurs when a candidate voluntarily changes his/her mind about  his/her choice of institution having submitted an admission registration form or compelled to do  so by circumstance which may relate to not meeting the score requirements of earlier chosen  course and/or institution. Previously, this service requires that a candidate purchased a form, </w:t>
      </w:r>
      <w:proofErr w:type="gramStart"/>
      <w:r w:rsidRPr="00B351AF">
        <w:rPr>
          <w:rFonts w:asciiTheme="majorBidi" w:eastAsia="Arial" w:hAnsiTheme="majorBidi" w:cstheme="majorBidi"/>
          <w:color w:val="000000"/>
          <w:sz w:val="23"/>
          <w:szCs w:val="23"/>
        </w:rPr>
        <w:t>fill  and</w:t>
      </w:r>
      <w:proofErr w:type="gramEnd"/>
      <w:r w:rsidRPr="00B351AF">
        <w:rPr>
          <w:rFonts w:asciiTheme="majorBidi" w:eastAsia="Arial" w:hAnsiTheme="majorBidi" w:cstheme="majorBidi"/>
          <w:color w:val="000000"/>
          <w:sz w:val="23"/>
          <w:szCs w:val="23"/>
        </w:rPr>
        <w:t xml:space="preserve"> do a physical submission at designated JAMB office. Complaints of missing forms</w:t>
      </w:r>
      <w:proofErr w:type="gramStart"/>
      <w:r w:rsidRPr="00B351AF">
        <w:rPr>
          <w:rFonts w:asciiTheme="majorBidi" w:eastAsia="Arial" w:hAnsiTheme="majorBidi" w:cstheme="majorBidi"/>
          <w:color w:val="000000"/>
          <w:sz w:val="23"/>
          <w:szCs w:val="23"/>
        </w:rPr>
        <w:t>,  mishandling</w:t>
      </w:r>
      <w:proofErr w:type="gramEnd"/>
      <w:r w:rsidRPr="00B351AF">
        <w:rPr>
          <w:rFonts w:asciiTheme="majorBidi" w:eastAsia="Arial" w:hAnsiTheme="majorBidi" w:cstheme="majorBidi"/>
          <w:color w:val="000000"/>
          <w:sz w:val="23"/>
          <w:szCs w:val="23"/>
        </w:rPr>
        <w:t xml:space="preserve"> of forms resulting in names being wrongly spelt etc. were often reported. With the  adoption of E-application, candidates can now easily process the change of course/institution  form in the comfort of their home by registration on the JAMB portal and online convenient  payment with the use of Automated Teller Machine (ATM).  </w:t>
      </w:r>
    </w:p>
    <w:p w:rsidR="00B351AF" w:rsidRPr="00B351AF" w:rsidRDefault="00B351AF" w:rsidP="00B351AF">
      <w:pPr>
        <w:widowControl w:val="0"/>
        <w:pBdr>
          <w:top w:val="nil"/>
          <w:left w:val="nil"/>
          <w:bottom w:val="nil"/>
          <w:right w:val="nil"/>
          <w:between w:val="nil"/>
        </w:pBdr>
        <w:spacing w:before="52" w:line="460" w:lineRule="auto"/>
        <w:ind w:left="112" w:right="35"/>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lastRenderedPageBreak/>
        <w:t xml:space="preserve"> Moreover, the printing of examination slip, the checking of results that often </w:t>
      </w:r>
      <w:proofErr w:type="gramStart"/>
      <w:r w:rsidRPr="00B351AF">
        <w:rPr>
          <w:rFonts w:asciiTheme="majorBidi" w:eastAsia="Arial" w:hAnsiTheme="majorBidi" w:cstheme="majorBidi"/>
          <w:color w:val="000000"/>
          <w:sz w:val="23"/>
          <w:szCs w:val="23"/>
        </w:rPr>
        <w:t>involved  long</w:t>
      </w:r>
      <w:proofErr w:type="gramEnd"/>
      <w:r w:rsidRPr="00B351AF">
        <w:rPr>
          <w:rFonts w:asciiTheme="majorBidi" w:eastAsia="Arial" w:hAnsiTheme="majorBidi" w:cstheme="majorBidi"/>
          <w:color w:val="000000"/>
          <w:sz w:val="23"/>
          <w:szCs w:val="23"/>
        </w:rPr>
        <w:t xml:space="preserve"> distant travelling with its associated risks, checking of admission status, and printing of  admission letters can now be easily done in the confine of a candidates’ room on the JAMB  portal. This eliminates unnecessary travelling, queuing and exposure of adolescence </w:t>
      </w:r>
      <w:proofErr w:type="gramStart"/>
      <w:r w:rsidRPr="00B351AF">
        <w:rPr>
          <w:rFonts w:asciiTheme="majorBidi" w:eastAsia="Arial" w:hAnsiTheme="majorBidi" w:cstheme="majorBidi"/>
          <w:color w:val="000000"/>
          <w:sz w:val="23"/>
          <w:szCs w:val="23"/>
        </w:rPr>
        <w:t>that  dominate</w:t>
      </w:r>
      <w:proofErr w:type="gramEnd"/>
      <w:r w:rsidRPr="00B351AF">
        <w:rPr>
          <w:rFonts w:asciiTheme="majorBidi" w:eastAsia="Arial" w:hAnsiTheme="majorBidi" w:cstheme="majorBidi"/>
          <w:color w:val="000000"/>
          <w:sz w:val="23"/>
          <w:szCs w:val="23"/>
        </w:rPr>
        <w:t xml:space="preserve"> candidacy of JAMB examination to undue risks. This was not so in the past when all </w:t>
      </w:r>
    </w:p>
    <w:p w:rsidR="00B351AF" w:rsidRPr="00B351AF" w:rsidRDefault="00B351AF" w:rsidP="00B351AF">
      <w:pPr>
        <w:widowControl w:val="0"/>
        <w:pBdr>
          <w:top w:val="nil"/>
          <w:left w:val="nil"/>
          <w:bottom w:val="nil"/>
          <w:right w:val="nil"/>
          <w:between w:val="nil"/>
        </w:pBdr>
        <w:spacing w:line="460" w:lineRule="auto"/>
        <w:ind w:left="114" w:right="26"/>
        <w:rPr>
          <w:rFonts w:asciiTheme="majorBidi" w:hAnsiTheme="majorBidi" w:cstheme="majorBidi"/>
          <w:color w:val="151616"/>
          <w:sz w:val="23"/>
          <w:szCs w:val="23"/>
        </w:rPr>
      </w:pPr>
      <w:proofErr w:type="gramStart"/>
      <w:r w:rsidRPr="00B351AF">
        <w:rPr>
          <w:rFonts w:asciiTheme="majorBidi" w:eastAsia="Arial" w:hAnsiTheme="majorBidi" w:cstheme="majorBidi"/>
          <w:color w:val="000000"/>
          <w:sz w:val="23"/>
          <w:szCs w:val="23"/>
        </w:rPr>
        <w:t>these</w:t>
      </w:r>
      <w:proofErr w:type="gramEnd"/>
      <w:r w:rsidRPr="00B351AF">
        <w:rPr>
          <w:rFonts w:asciiTheme="majorBidi" w:eastAsia="Arial" w:hAnsiTheme="majorBidi" w:cstheme="majorBidi"/>
          <w:color w:val="000000"/>
          <w:sz w:val="23"/>
          <w:szCs w:val="23"/>
        </w:rPr>
        <w:t xml:space="preserve"> services are enjoyed only by visiting a designated JAMB office. </w:t>
      </w:r>
      <w:r w:rsidRPr="00B351AF">
        <w:rPr>
          <w:rFonts w:asciiTheme="majorBidi" w:eastAsia="Arial" w:hAnsiTheme="majorBidi" w:cstheme="majorBidi"/>
          <w:color w:val="151616"/>
          <w:sz w:val="23"/>
          <w:szCs w:val="23"/>
        </w:rPr>
        <w:t xml:space="preserve">Without doubt, </w:t>
      </w:r>
      <w:proofErr w:type="gramStart"/>
      <w:r w:rsidRPr="00B351AF">
        <w:rPr>
          <w:rFonts w:asciiTheme="majorBidi" w:eastAsia="Arial" w:hAnsiTheme="majorBidi" w:cstheme="majorBidi"/>
          <w:color w:val="151616"/>
          <w:sz w:val="23"/>
          <w:szCs w:val="23"/>
        </w:rPr>
        <w:t>progress  has</w:t>
      </w:r>
      <w:proofErr w:type="gramEnd"/>
      <w:r w:rsidRPr="00B351AF">
        <w:rPr>
          <w:rFonts w:asciiTheme="majorBidi" w:eastAsia="Arial" w:hAnsiTheme="majorBidi" w:cstheme="majorBidi"/>
          <w:color w:val="151616"/>
          <w:sz w:val="23"/>
          <w:szCs w:val="23"/>
        </w:rPr>
        <w:t xml:space="preserve"> been made by JAMB in the area of E-Application as a component of E-Service (E Governance). The adoption of E-Governance in the internal operations of the organization</w:t>
      </w:r>
      <w:proofErr w:type="gramStart"/>
      <w:r w:rsidRPr="00B351AF">
        <w:rPr>
          <w:rFonts w:asciiTheme="majorBidi" w:eastAsia="Arial" w:hAnsiTheme="majorBidi" w:cstheme="majorBidi"/>
          <w:color w:val="151616"/>
          <w:sz w:val="23"/>
          <w:szCs w:val="23"/>
        </w:rPr>
        <w:t>,  however</w:t>
      </w:r>
      <w:proofErr w:type="gramEnd"/>
      <w:r w:rsidRPr="00B351AF">
        <w:rPr>
          <w:rFonts w:asciiTheme="majorBidi" w:eastAsia="Arial" w:hAnsiTheme="majorBidi" w:cstheme="majorBidi"/>
          <w:color w:val="151616"/>
          <w:sz w:val="23"/>
          <w:szCs w:val="23"/>
        </w:rPr>
        <w:t xml:space="preserve">, remains unclear to the public and, as well, not yet empirically studied (to the best of the  knowledge of the researcher having reviewed the literature relevant to the subject matter). </w:t>
      </w:r>
      <w:proofErr w:type="gramStart"/>
      <w:r w:rsidRPr="00B351AF">
        <w:rPr>
          <w:rFonts w:asciiTheme="majorBidi" w:eastAsia="Arial" w:hAnsiTheme="majorBidi" w:cstheme="majorBidi"/>
          <w:color w:val="151616"/>
          <w:sz w:val="23"/>
          <w:szCs w:val="23"/>
        </w:rPr>
        <w:t>This  creates</w:t>
      </w:r>
      <w:proofErr w:type="gramEnd"/>
      <w:r w:rsidRPr="00B351AF">
        <w:rPr>
          <w:rFonts w:asciiTheme="majorBidi" w:eastAsia="Arial" w:hAnsiTheme="majorBidi" w:cstheme="majorBidi"/>
          <w:color w:val="151616"/>
          <w:sz w:val="23"/>
          <w:szCs w:val="23"/>
        </w:rPr>
        <w:t xml:space="preserve"> a vacuum in knowledge which this study intends to fill. </w:t>
      </w:r>
    </w:p>
    <w:p w:rsidR="00B351AF" w:rsidRPr="00B351AF" w:rsidRDefault="00B351AF" w:rsidP="00B351AF">
      <w:pPr>
        <w:pStyle w:val="Heading1"/>
      </w:pPr>
      <w:bookmarkStart w:id="7" w:name="_Toc218017969"/>
      <w:r w:rsidRPr="00B351AF">
        <w:rPr>
          <w:rFonts w:eastAsia="Arial"/>
        </w:rPr>
        <w:t>1.2 Statement of the Problem</w:t>
      </w:r>
      <w:bookmarkEnd w:id="7"/>
      <w:r w:rsidRPr="00B351AF">
        <w:rPr>
          <w:rFonts w:eastAsia="Arial"/>
        </w:rPr>
        <w:t xml:space="preserve">  </w:t>
      </w:r>
    </w:p>
    <w:p w:rsidR="00B351AF" w:rsidRPr="00B351AF" w:rsidRDefault="00B351AF" w:rsidP="00B351AF">
      <w:pPr>
        <w:widowControl w:val="0"/>
        <w:pBdr>
          <w:top w:val="nil"/>
          <w:left w:val="nil"/>
          <w:bottom w:val="nil"/>
          <w:right w:val="nil"/>
          <w:between w:val="nil"/>
        </w:pBdr>
        <w:spacing w:before="267" w:line="460" w:lineRule="auto"/>
        <w:ind w:left="114" w:right="23" w:firstLine="4"/>
        <w:jc w:val="both"/>
        <w:rPr>
          <w:rFonts w:asciiTheme="majorBidi" w:hAnsiTheme="majorBidi" w:cstheme="majorBidi"/>
          <w:color w:val="151616"/>
          <w:sz w:val="23"/>
          <w:szCs w:val="23"/>
        </w:rPr>
      </w:pPr>
      <w:r w:rsidRPr="00B351AF">
        <w:rPr>
          <w:rFonts w:asciiTheme="majorBidi" w:eastAsia="Arial" w:hAnsiTheme="majorBidi" w:cstheme="majorBidi"/>
          <w:color w:val="151616"/>
          <w:sz w:val="23"/>
          <w:szCs w:val="23"/>
        </w:rPr>
        <w:t xml:space="preserve">In developing countries (Nigeria inclusive), governments control much of the </w:t>
      </w:r>
      <w:proofErr w:type="gramStart"/>
      <w:r w:rsidRPr="00B351AF">
        <w:rPr>
          <w:rFonts w:asciiTheme="majorBidi" w:eastAsia="Arial" w:hAnsiTheme="majorBidi" w:cstheme="majorBidi"/>
          <w:color w:val="151616"/>
          <w:sz w:val="23"/>
          <w:szCs w:val="23"/>
        </w:rPr>
        <w:t>economic  resources</w:t>
      </w:r>
      <w:proofErr w:type="gramEnd"/>
      <w:r w:rsidRPr="00B351AF">
        <w:rPr>
          <w:rFonts w:asciiTheme="majorBidi" w:eastAsia="Arial" w:hAnsiTheme="majorBidi" w:cstheme="majorBidi"/>
          <w:color w:val="151616"/>
          <w:sz w:val="23"/>
          <w:szCs w:val="23"/>
        </w:rPr>
        <w:t xml:space="preserve"> and consequently play a key role in service delivery to the general public </w:t>
      </w:r>
      <w:r w:rsidRPr="00B351AF">
        <w:rPr>
          <w:rFonts w:asciiTheme="majorBidi" w:eastAsia="Arial" w:hAnsiTheme="majorBidi" w:cstheme="majorBidi"/>
          <w:color w:val="000000"/>
          <w:sz w:val="23"/>
          <w:szCs w:val="23"/>
        </w:rPr>
        <w:t>(</w:t>
      </w:r>
      <w:proofErr w:type="spellStart"/>
      <w:r w:rsidRPr="00B351AF">
        <w:rPr>
          <w:rFonts w:asciiTheme="majorBidi" w:eastAsia="Arial" w:hAnsiTheme="majorBidi" w:cstheme="majorBidi"/>
          <w:color w:val="000000"/>
          <w:sz w:val="23"/>
          <w:szCs w:val="23"/>
        </w:rPr>
        <w:t>Darma</w:t>
      </w:r>
      <w:proofErr w:type="spellEnd"/>
      <w:r w:rsidRPr="00B351AF">
        <w:rPr>
          <w:rFonts w:asciiTheme="majorBidi" w:eastAsia="Arial" w:hAnsiTheme="majorBidi" w:cstheme="majorBidi"/>
          <w:color w:val="000000"/>
          <w:sz w:val="23"/>
          <w:szCs w:val="23"/>
        </w:rPr>
        <w:t xml:space="preserve"> and  Ali, 2014)</w:t>
      </w:r>
      <w:r w:rsidRPr="00B351AF">
        <w:rPr>
          <w:rFonts w:asciiTheme="majorBidi" w:eastAsia="Arial" w:hAnsiTheme="majorBidi" w:cstheme="majorBidi"/>
          <w:color w:val="151616"/>
          <w:sz w:val="23"/>
          <w:szCs w:val="23"/>
        </w:rPr>
        <w:t xml:space="preserve">. The quality of service delivery by government employees constitutes an </w:t>
      </w:r>
      <w:proofErr w:type="gramStart"/>
      <w:r w:rsidRPr="00B351AF">
        <w:rPr>
          <w:rFonts w:asciiTheme="majorBidi" w:eastAsia="Arial" w:hAnsiTheme="majorBidi" w:cstheme="majorBidi"/>
          <w:color w:val="151616"/>
          <w:sz w:val="23"/>
          <w:szCs w:val="23"/>
        </w:rPr>
        <w:t>important  measure</w:t>
      </w:r>
      <w:proofErr w:type="gramEnd"/>
      <w:r w:rsidRPr="00B351AF">
        <w:rPr>
          <w:rFonts w:asciiTheme="majorBidi" w:eastAsia="Arial" w:hAnsiTheme="majorBidi" w:cstheme="majorBidi"/>
          <w:color w:val="151616"/>
          <w:sz w:val="23"/>
          <w:szCs w:val="23"/>
        </w:rPr>
        <w:t xml:space="preserve"> of welfare of the people in these countries. Public service delivery in Nigeria </w:t>
      </w:r>
      <w:proofErr w:type="gramStart"/>
      <w:r w:rsidRPr="00B351AF">
        <w:rPr>
          <w:rFonts w:asciiTheme="majorBidi" w:eastAsia="Arial" w:hAnsiTheme="majorBidi" w:cstheme="majorBidi"/>
          <w:color w:val="151616"/>
          <w:sz w:val="23"/>
          <w:szCs w:val="23"/>
        </w:rPr>
        <w:t>is  characterized</w:t>
      </w:r>
      <w:proofErr w:type="gramEnd"/>
      <w:r w:rsidRPr="00B351AF">
        <w:rPr>
          <w:rFonts w:asciiTheme="majorBidi" w:eastAsia="Arial" w:hAnsiTheme="majorBidi" w:cstheme="majorBidi"/>
          <w:color w:val="151616"/>
          <w:sz w:val="23"/>
          <w:szCs w:val="23"/>
        </w:rPr>
        <w:t xml:space="preserve"> by inefficiency </w:t>
      </w:r>
      <w:r w:rsidRPr="00B351AF">
        <w:rPr>
          <w:rFonts w:asciiTheme="majorBidi" w:eastAsia="Arial" w:hAnsiTheme="majorBidi" w:cstheme="majorBidi"/>
          <w:color w:val="000000"/>
          <w:sz w:val="23"/>
          <w:szCs w:val="23"/>
        </w:rPr>
        <w:t>(</w:t>
      </w:r>
      <w:proofErr w:type="spellStart"/>
      <w:r w:rsidRPr="00B351AF">
        <w:rPr>
          <w:rFonts w:asciiTheme="majorBidi" w:eastAsia="Arial" w:hAnsiTheme="majorBidi" w:cstheme="majorBidi"/>
          <w:color w:val="000000"/>
          <w:sz w:val="23"/>
          <w:szCs w:val="23"/>
        </w:rPr>
        <w:t>Ibietan</w:t>
      </w:r>
      <w:proofErr w:type="spellEnd"/>
      <w:r w:rsidRPr="00B351AF">
        <w:rPr>
          <w:rFonts w:asciiTheme="majorBidi" w:eastAsia="Arial" w:hAnsiTheme="majorBidi" w:cstheme="majorBidi"/>
          <w:color w:val="000000"/>
          <w:sz w:val="23"/>
          <w:szCs w:val="23"/>
        </w:rPr>
        <w:t>, 2013</w:t>
      </w:r>
      <w:r w:rsidRPr="00B351AF">
        <w:rPr>
          <w:rFonts w:asciiTheme="majorBidi" w:eastAsia="Arial" w:hAnsiTheme="majorBidi" w:cstheme="majorBidi"/>
          <w:color w:val="151616"/>
          <w:sz w:val="23"/>
          <w:szCs w:val="23"/>
        </w:rPr>
        <w:t xml:space="preserve">; </w:t>
      </w:r>
      <w:proofErr w:type="spellStart"/>
      <w:r w:rsidRPr="00B351AF">
        <w:rPr>
          <w:rFonts w:asciiTheme="majorBidi" w:eastAsia="Arial" w:hAnsiTheme="majorBidi" w:cstheme="majorBidi"/>
          <w:color w:val="000000"/>
          <w:sz w:val="23"/>
          <w:szCs w:val="23"/>
        </w:rPr>
        <w:t>Nweze</w:t>
      </w:r>
      <w:proofErr w:type="spellEnd"/>
      <w:r w:rsidRPr="00B351AF">
        <w:rPr>
          <w:rFonts w:asciiTheme="majorBidi" w:eastAsia="Arial" w:hAnsiTheme="majorBidi" w:cstheme="majorBidi"/>
          <w:color w:val="000000"/>
          <w:sz w:val="23"/>
          <w:szCs w:val="23"/>
        </w:rPr>
        <w:t>, 2017)</w:t>
      </w:r>
      <w:r w:rsidRPr="00B351AF">
        <w:rPr>
          <w:rFonts w:asciiTheme="majorBidi" w:eastAsia="Arial" w:hAnsiTheme="majorBidi" w:cstheme="majorBidi"/>
          <w:color w:val="151616"/>
          <w:sz w:val="23"/>
          <w:szCs w:val="23"/>
        </w:rPr>
        <w:t xml:space="preserve">. In a study conducted by </w:t>
      </w:r>
      <w:proofErr w:type="spellStart"/>
      <w:r w:rsidRPr="00B351AF">
        <w:rPr>
          <w:rFonts w:asciiTheme="majorBidi" w:eastAsia="Arial" w:hAnsiTheme="majorBidi" w:cstheme="majorBidi"/>
          <w:color w:val="000000"/>
          <w:sz w:val="23"/>
          <w:szCs w:val="23"/>
        </w:rPr>
        <w:t>Darma</w:t>
      </w:r>
      <w:proofErr w:type="spellEnd"/>
      <w:r w:rsidRPr="00B351AF">
        <w:rPr>
          <w:rFonts w:asciiTheme="majorBidi" w:eastAsia="Arial" w:hAnsiTheme="majorBidi" w:cstheme="majorBidi"/>
          <w:color w:val="000000"/>
          <w:sz w:val="23"/>
          <w:szCs w:val="23"/>
        </w:rPr>
        <w:t xml:space="preserve"> </w:t>
      </w:r>
      <w:proofErr w:type="gramStart"/>
      <w:r w:rsidRPr="00B351AF">
        <w:rPr>
          <w:rFonts w:asciiTheme="majorBidi" w:eastAsia="Arial" w:hAnsiTheme="majorBidi" w:cstheme="majorBidi"/>
          <w:color w:val="000000"/>
          <w:sz w:val="23"/>
          <w:szCs w:val="23"/>
        </w:rPr>
        <w:t>and  Ali</w:t>
      </w:r>
      <w:proofErr w:type="gramEnd"/>
      <w:r w:rsidRPr="00B351AF">
        <w:rPr>
          <w:rFonts w:asciiTheme="majorBidi" w:eastAsia="Arial" w:hAnsiTheme="majorBidi" w:cstheme="majorBidi"/>
          <w:color w:val="000000"/>
          <w:sz w:val="23"/>
          <w:szCs w:val="23"/>
        </w:rPr>
        <w:t xml:space="preserve"> (2014)</w:t>
      </w:r>
      <w:r w:rsidRPr="00B351AF">
        <w:rPr>
          <w:rFonts w:asciiTheme="majorBidi" w:eastAsia="Arial" w:hAnsiTheme="majorBidi" w:cstheme="majorBidi"/>
          <w:color w:val="151616"/>
          <w:sz w:val="23"/>
          <w:szCs w:val="23"/>
        </w:rPr>
        <w:t xml:space="preserve">, clear differences were identified between expectation of service delivery from public  servants, officially, and the perception of the service quality actually delivered.  </w:t>
      </w:r>
    </w:p>
    <w:p w:rsidR="00B351AF" w:rsidRPr="00B351AF" w:rsidRDefault="00B351AF" w:rsidP="00EB633F">
      <w:pPr>
        <w:widowControl w:val="0"/>
        <w:pBdr>
          <w:top w:val="nil"/>
          <w:left w:val="nil"/>
          <w:bottom w:val="nil"/>
          <w:right w:val="nil"/>
          <w:between w:val="nil"/>
        </w:pBdr>
        <w:spacing w:before="52" w:line="460" w:lineRule="auto"/>
        <w:ind w:left="109" w:right="26" w:firstLine="2"/>
        <w:jc w:val="both"/>
        <w:rPr>
          <w:rFonts w:asciiTheme="majorBidi" w:hAnsiTheme="majorBidi" w:cstheme="majorBidi"/>
          <w:color w:val="151616"/>
          <w:sz w:val="23"/>
          <w:szCs w:val="23"/>
        </w:rPr>
      </w:pPr>
      <w:r w:rsidRPr="00B351AF">
        <w:rPr>
          <w:rFonts w:asciiTheme="majorBidi" w:eastAsia="Arial" w:hAnsiTheme="majorBidi" w:cstheme="majorBidi"/>
          <w:color w:val="151616"/>
          <w:sz w:val="23"/>
          <w:szCs w:val="23"/>
        </w:rPr>
        <w:t xml:space="preserve"> </w:t>
      </w:r>
      <w:r w:rsidRPr="00B351AF">
        <w:rPr>
          <w:rFonts w:asciiTheme="majorBidi" w:eastAsia="Arial" w:hAnsiTheme="majorBidi" w:cstheme="majorBidi"/>
          <w:color w:val="000000"/>
          <w:sz w:val="23"/>
          <w:szCs w:val="23"/>
        </w:rPr>
        <w:t xml:space="preserve">In order to ensure that the Nigerian public sector agencies are efficient in </w:t>
      </w:r>
      <w:proofErr w:type="gramStart"/>
      <w:r w:rsidRPr="00B351AF">
        <w:rPr>
          <w:rFonts w:asciiTheme="majorBidi" w:eastAsia="Arial" w:hAnsiTheme="majorBidi" w:cstheme="majorBidi"/>
          <w:color w:val="000000"/>
          <w:sz w:val="23"/>
          <w:szCs w:val="23"/>
        </w:rPr>
        <w:t>achieving  government’s</w:t>
      </w:r>
      <w:proofErr w:type="gramEnd"/>
      <w:r w:rsidRPr="00B351AF">
        <w:rPr>
          <w:rFonts w:asciiTheme="majorBidi" w:eastAsia="Arial" w:hAnsiTheme="majorBidi" w:cstheme="majorBidi"/>
          <w:color w:val="000000"/>
          <w:sz w:val="23"/>
          <w:szCs w:val="23"/>
        </w:rPr>
        <w:t xml:space="preserve"> policy objectives, it has become imperative to investigate the nature of E governance and Service Delivery in the country. This is particularly important since in the  Nigerian public service, the issue of poor quality of service delivery, poor service culture, cases  of poor employee engagement and cases of negative customer experience that has hindered  public service delivery in the country have been reported (</w:t>
      </w:r>
      <w:proofErr w:type="spellStart"/>
      <w:r w:rsidRPr="00B351AF">
        <w:rPr>
          <w:rFonts w:asciiTheme="majorBidi" w:eastAsia="Arial" w:hAnsiTheme="majorBidi" w:cstheme="majorBidi"/>
          <w:color w:val="000000"/>
          <w:sz w:val="23"/>
          <w:szCs w:val="23"/>
        </w:rPr>
        <w:t>Mapira</w:t>
      </w:r>
      <w:proofErr w:type="spellEnd"/>
      <w:r w:rsidRPr="00B351AF">
        <w:rPr>
          <w:rFonts w:asciiTheme="majorBidi" w:eastAsia="Arial" w:hAnsiTheme="majorBidi" w:cstheme="majorBidi"/>
          <w:color w:val="000000"/>
          <w:sz w:val="23"/>
          <w:szCs w:val="23"/>
        </w:rPr>
        <w:t xml:space="preserve">, 2013). </w:t>
      </w:r>
      <w:r w:rsidRPr="00B351AF">
        <w:rPr>
          <w:rFonts w:asciiTheme="majorBidi" w:eastAsia="Arial" w:hAnsiTheme="majorBidi" w:cstheme="majorBidi"/>
          <w:color w:val="151616"/>
          <w:sz w:val="23"/>
          <w:szCs w:val="23"/>
        </w:rPr>
        <w:t xml:space="preserve">Many other </w:t>
      </w:r>
      <w:proofErr w:type="gramStart"/>
      <w:r w:rsidRPr="00B351AF">
        <w:rPr>
          <w:rFonts w:asciiTheme="majorBidi" w:eastAsia="Arial" w:hAnsiTheme="majorBidi" w:cstheme="majorBidi"/>
          <w:color w:val="151616"/>
          <w:sz w:val="23"/>
          <w:szCs w:val="23"/>
        </w:rPr>
        <w:t xml:space="preserve">factors  </w:t>
      </w:r>
      <w:r w:rsidRPr="00B351AF">
        <w:rPr>
          <w:rFonts w:asciiTheme="majorBidi" w:eastAsia="Arial" w:hAnsiTheme="majorBidi" w:cstheme="majorBidi"/>
          <w:color w:val="151616"/>
          <w:sz w:val="23"/>
          <w:szCs w:val="23"/>
        </w:rPr>
        <w:lastRenderedPageBreak/>
        <w:t>have</w:t>
      </w:r>
      <w:proofErr w:type="gramEnd"/>
      <w:r w:rsidRPr="00B351AF">
        <w:rPr>
          <w:rFonts w:asciiTheme="majorBidi" w:eastAsia="Arial" w:hAnsiTheme="majorBidi" w:cstheme="majorBidi"/>
          <w:color w:val="151616"/>
          <w:sz w:val="23"/>
          <w:szCs w:val="23"/>
        </w:rPr>
        <w:t xml:space="preserve"> been identified as the immediate and remote causes of the public service inefficiency.  These factors include nepotism, red </w:t>
      </w:r>
      <w:proofErr w:type="spellStart"/>
      <w:r w:rsidRPr="00B351AF">
        <w:rPr>
          <w:rFonts w:asciiTheme="majorBidi" w:eastAsia="Arial" w:hAnsiTheme="majorBidi" w:cstheme="majorBidi"/>
          <w:color w:val="151616"/>
          <w:sz w:val="23"/>
          <w:szCs w:val="23"/>
        </w:rPr>
        <w:t>tapism</w:t>
      </w:r>
      <w:proofErr w:type="spellEnd"/>
      <w:r w:rsidRPr="00B351AF">
        <w:rPr>
          <w:rFonts w:asciiTheme="majorBidi" w:eastAsia="Arial" w:hAnsiTheme="majorBidi" w:cstheme="majorBidi"/>
          <w:color w:val="151616"/>
          <w:sz w:val="23"/>
          <w:szCs w:val="23"/>
        </w:rPr>
        <w:t xml:space="preserve"> and poor monitoring mechanisms. Some authors </w:t>
      </w:r>
      <w:proofErr w:type="gramStart"/>
      <w:r w:rsidRPr="00B351AF">
        <w:rPr>
          <w:rFonts w:asciiTheme="majorBidi" w:eastAsia="Arial" w:hAnsiTheme="majorBidi" w:cstheme="majorBidi"/>
          <w:color w:val="151616"/>
          <w:sz w:val="23"/>
          <w:szCs w:val="23"/>
        </w:rPr>
        <w:t xml:space="preserve">like  </w:t>
      </w:r>
      <w:proofErr w:type="spellStart"/>
      <w:r w:rsidRPr="00B351AF">
        <w:rPr>
          <w:rFonts w:asciiTheme="majorBidi" w:eastAsia="Arial" w:hAnsiTheme="majorBidi" w:cstheme="majorBidi"/>
          <w:color w:val="151616"/>
          <w:sz w:val="23"/>
          <w:szCs w:val="23"/>
        </w:rPr>
        <w:t>Oluwu</w:t>
      </w:r>
      <w:proofErr w:type="spellEnd"/>
      <w:proofErr w:type="gramEnd"/>
      <w:r w:rsidRPr="00B351AF">
        <w:rPr>
          <w:rFonts w:asciiTheme="majorBidi" w:eastAsia="Arial" w:hAnsiTheme="majorBidi" w:cstheme="majorBidi"/>
          <w:color w:val="151616"/>
          <w:sz w:val="23"/>
          <w:szCs w:val="23"/>
        </w:rPr>
        <w:t xml:space="preserve"> (2012), </w:t>
      </w:r>
      <w:proofErr w:type="spellStart"/>
      <w:r w:rsidRPr="00B351AF">
        <w:rPr>
          <w:rFonts w:asciiTheme="majorBidi" w:eastAsia="Arial" w:hAnsiTheme="majorBidi" w:cstheme="majorBidi"/>
          <w:color w:val="151616"/>
          <w:sz w:val="23"/>
          <w:szCs w:val="23"/>
        </w:rPr>
        <w:t>Arowolo</w:t>
      </w:r>
      <w:proofErr w:type="spellEnd"/>
      <w:r w:rsidRPr="00B351AF">
        <w:rPr>
          <w:rFonts w:asciiTheme="majorBidi" w:eastAsia="Arial" w:hAnsiTheme="majorBidi" w:cstheme="majorBidi"/>
          <w:color w:val="151616"/>
          <w:sz w:val="23"/>
          <w:szCs w:val="23"/>
        </w:rPr>
        <w:t xml:space="preserve"> (2012) and </w:t>
      </w:r>
      <w:proofErr w:type="spellStart"/>
      <w:r w:rsidRPr="00B351AF">
        <w:rPr>
          <w:rFonts w:asciiTheme="majorBidi" w:eastAsia="Arial" w:hAnsiTheme="majorBidi" w:cstheme="majorBidi"/>
          <w:color w:val="151616"/>
          <w:sz w:val="23"/>
          <w:szCs w:val="23"/>
        </w:rPr>
        <w:t>Soludo</w:t>
      </w:r>
      <w:proofErr w:type="spellEnd"/>
      <w:r w:rsidRPr="00B351AF">
        <w:rPr>
          <w:rFonts w:asciiTheme="majorBidi" w:eastAsia="Arial" w:hAnsiTheme="majorBidi" w:cstheme="majorBidi"/>
          <w:color w:val="151616"/>
          <w:sz w:val="23"/>
          <w:szCs w:val="23"/>
        </w:rPr>
        <w:t xml:space="preserve"> (2012) have identified the structure of government as </w:t>
      </w:r>
    </w:p>
    <w:p w:rsidR="00B351AF" w:rsidRPr="00B351AF" w:rsidRDefault="00B351AF" w:rsidP="00EB633F">
      <w:pPr>
        <w:widowControl w:val="0"/>
        <w:pBdr>
          <w:top w:val="nil"/>
          <w:left w:val="nil"/>
          <w:bottom w:val="nil"/>
          <w:right w:val="nil"/>
          <w:between w:val="nil"/>
        </w:pBdr>
        <w:spacing w:line="460" w:lineRule="auto"/>
        <w:ind w:left="114" w:right="33"/>
        <w:jc w:val="both"/>
        <w:rPr>
          <w:rFonts w:asciiTheme="majorBidi" w:hAnsiTheme="majorBidi" w:cstheme="majorBidi"/>
          <w:color w:val="000000"/>
          <w:sz w:val="23"/>
          <w:szCs w:val="23"/>
        </w:rPr>
      </w:pPr>
      <w:proofErr w:type="gramStart"/>
      <w:r w:rsidRPr="00B351AF">
        <w:rPr>
          <w:rFonts w:asciiTheme="majorBidi" w:eastAsia="Arial" w:hAnsiTheme="majorBidi" w:cstheme="majorBidi"/>
          <w:color w:val="151616"/>
          <w:sz w:val="23"/>
          <w:szCs w:val="23"/>
        </w:rPr>
        <w:t>the</w:t>
      </w:r>
      <w:proofErr w:type="gramEnd"/>
      <w:r w:rsidRPr="00B351AF">
        <w:rPr>
          <w:rFonts w:asciiTheme="majorBidi" w:eastAsia="Arial" w:hAnsiTheme="majorBidi" w:cstheme="majorBidi"/>
          <w:color w:val="151616"/>
          <w:sz w:val="23"/>
          <w:szCs w:val="23"/>
        </w:rPr>
        <w:t xml:space="preserve"> primary cause of the inefficiency. This school of thought argued that in a situation where </w:t>
      </w:r>
      <w:proofErr w:type="gramStart"/>
      <w:r w:rsidRPr="00B351AF">
        <w:rPr>
          <w:rFonts w:asciiTheme="majorBidi" w:eastAsia="Arial" w:hAnsiTheme="majorBidi" w:cstheme="majorBidi"/>
          <w:color w:val="151616"/>
          <w:sz w:val="23"/>
          <w:szCs w:val="23"/>
        </w:rPr>
        <w:t>the  government</w:t>
      </w:r>
      <w:proofErr w:type="gramEnd"/>
      <w:r w:rsidRPr="00B351AF">
        <w:rPr>
          <w:rFonts w:asciiTheme="majorBidi" w:eastAsia="Arial" w:hAnsiTheme="majorBidi" w:cstheme="majorBidi"/>
          <w:color w:val="151616"/>
          <w:sz w:val="23"/>
          <w:szCs w:val="23"/>
        </w:rPr>
        <w:t xml:space="preserve"> is practically centralized as opposed to the federalism provided in the constitution,  effective monitoring becomes tasking leading to inefficient service delivery. Services </w:t>
      </w:r>
      <w:r w:rsidRPr="00B351AF">
        <w:rPr>
          <w:rFonts w:asciiTheme="majorBidi" w:eastAsia="Arial" w:hAnsiTheme="majorBidi" w:cstheme="majorBidi"/>
          <w:color w:val="000000"/>
          <w:sz w:val="23"/>
          <w:szCs w:val="23"/>
        </w:rPr>
        <w:t xml:space="preserve">such as education, health, agriculture, water and sanitation, power, housing and urban  development, justice, </w:t>
      </w:r>
      <w:proofErr w:type="spellStart"/>
      <w:r w:rsidRPr="00B351AF">
        <w:rPr>
          <w:rFonts w:asciiTheme="majorBidi" w:eastAsia="Arial" w:hAnsiTheme="majorBidi" w:cstheme="majorBidi"/>
          <w:color w:val="000000"/>
          <w:sz w:val="23"/>
          <w:szCs w:val="23"/>
        </w:rPr>
        <w:t>defense</w:t>
      </w:r>
      <w:proofErr w:type="spellEnd"/>
      <w:r w:rsidRPr="00B351AF">
        <w:rPr>
          <w:rFonts w:asciiTheme="majorBidi" w:eastAsia="Arial" w:hAnsiTheme="majorBidi" w:cstheme="majorBidi"/>
          <w:color w:val="000000"/>
          <w:sz w:val="23"/>
          <w:szCs w:val="23"/>
        </w:rPr>
        <w:t xml:space="preserve"> are prerogatives of the government in Nigeria due to the large  resources it controlled and relatively less developed private sector. Of particular interest in </w:t>
      </w:r>
      <w:proofErr w:type="gramStart"/>
      <w:r w:rsidRPr="00B351AF">
        <w:rPr>
          <w:rFonts w:asciiTheme="majorBidi" w:eastAsia="Arial" w:hAnsiTheme="majorBidi" w:cstheme="majorBidi"/>
          <w:color w:val="000000"/>
          <w:sz w:val="23"/>
          <w:szCs w:val="23"/>
        </w:rPr>
        <w:t>these  array</w:t>
      </w:r>
      <w:proofErr w:type="gramEnd"/>
      <w:r w:rsidRPr="00B351AF">
        <w:rPr>
          <w:rFonts w:asciiTheme="majorBidi" w:eastAsia="Arial" w:hAnsiTheme="majorBidi" w:cstheme="majorBidi"/>
          <w:color w:val="000000"/>
          <w:sz w:val="23"/>
          <w:szCs w:val="23"/>
        </w:rPr>
        <w:t xml:space="preserve"> of public sector services is education.  </w:t>
      </w:r>
    </w:p>
    <w:p w:rsidR="00B351AF" w:rsidRPr="00B351AF" w:rsidRDefault="00B351AF" w:rsidP="00B351AF">
      <w:pPr>
        <w:widowControl w:val="0"/>
        <w:pBdr>
          <w:top w:val="nil"/>
          <w:left w:val="nil"/>
          <w:bottom w:val="nil"/>
          <w:right w:val="nil"/>
          <w:between w:val="nil"/>
        </w:pBdr>
        <w:spacing w:before="52" w:line="460" w:lineRule="auto"/>
        <w:ind w:left="112" w:right="32"/>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 Education is unarguably the bedrock of any society and quality of human resource </w:t>
      </w:r>
      <w:proofErr w:type="gramStart"/>
      <w:r w:rsidRPr="00B351AF">
        <w:rPr>
          <w:rFonts w:asciiTheme="majorBidi" w:eastAsia="Arial" w:hAnsiTheme="majorBidi" w:cstheme="majorBidi"/>
          <w:color w:val="000000"/>
          <w:sz w:val="23"/>
          <w:szCs w:val="23"/>
        </w:rPr>
        <w:t>is  often</w:t>
      </w:r>
      <w:proofErr w:type="gramEnd"/>
      <w:r w:rsidRPr="00B351AF">
        <w:rPr>
          <w:rFonts w:asciiTheme="majorBidi" w:eastAsia="Arial" w:hAnsiTheme="majorBidi" w:cstheme="majorBidi"/>
          <w:color w:val="000000"/>
          <w:sz w:val="23"/>
          <w:szCs w:val="23"/>
        </w:rPr>
        <w:t xml:space="preserve"> cited as crucially linked to the development potential of a nation state like Nigeria (Sharif  and Abdullah, 2013). The realization of the importance of education to national </w:t>
      </w:r>
      <w:proofErr w:type="gramStart"/>
      <w:r w:rsidRPr="00B351AF">
        <w:rPr>
          <w:rFonts w:asciiTheme="majorBidi" w:eastAsia="Arial" w:hAnsiTheme="majorBidi" w:cstheme="majorBidi"/>
          <w:color w:val="000000"/>
          <w:sz w:val="23"/>
          <w:szCs w:val="23"/>
        </w:rPr>
        <w:t>development  prompted</w:t>
      </w:r>
      <w:proofErr w:type="gramEnd"/>
      <w:r w:rsidRPr="00B351AF">
        <w:rPr>
          <w:rFonts w:asciiTheme="majorBidi" w:eastAsia="Arial" w:hAnsiTheme="majorBidi" w:cstheme="majorBidi"/>
          <w:color w:val="000000"/>
          <w:sz w:val="23"/>
          <w:szCs w:val="23"/>
        </w:rPr>
        <w:t xml:space="preserve"> the Federal Government of Nigeria (FGN) to intervene in education directly through  funding, establishment of schools, provision of research grants; and indirectly through  monitoring, control and regulations. JAMB is one of the agencies of FGN with the mandate </w:t>
      </w:r>
      <w:proofErr w:type="gramStart"/>
      <w:r w:rsidRPr="00B351AF">
        <w:rPr>
          <w:rFonts w:asciiTheme="majorBidi" w:eastAsia="Arial" w:hAnsiTheme="majorBidi" w:cstheme="majorBidi"/>
          <w:color w:val="000000"/>
          <w:sz w:val="23"/>
          <w:szCs w:val="23"/>
        </w:rPr>
        <w:t>to  regulate</w:t>
      </w:r>
      <w:proofErr w:type="gramEnd"/>
      <w:r w:rsidRPr="00B351AF">
        <w:rPr>
          <w:rFonts w:asciiTheme="majorBidi" w:eastAsia="Arial" w:hAnsiTheme="majorBidi" w:cstheme="majorBidi"/>
          <w:color w:val="000000"/>
          <w:sz w:val="23"/>
          <w:szCs w:val="23"/>
        </w:rPr>
        <w:t xml:space="preserve"> admissions into the nation’s tertiary institutions believed to be the bedrock of  developing the nation’s human resource. In order to ensure that those admitted to study in </w:t>
      </w:r>
      <w:proofErr w:type="gramStart"/>
      <w:r w:rsidRPr="00B351AF">
        <w:rPr>
          <w:rFonts w:asciiTheme="majorBidi" w:eastAsia="Arial" w:hAnsiTheme="majorBidi" w:cstheme="majorBidi"/>
          <w:color w:val="000000"/>
          <w:sz w:val="23"/>
          <w:szCs w:val="23"/>
        </w:rPr>
        <w:t>the  nation’s</w:t>
      </w:r>
      <w:proofErr w:type="gramEnd"/>
      <w:r w:rsidRPr="00B351AF">
        <w:rPr>
          <w:rFonts w:asciiTheme="majorBidi" w:eastAsia="Arial" w:hAnsiTheme="majorBidi" w:cstheme="majorBidi"/>
          <w:color w:val="000000"/>
          <w:sz w:val="23"/>
          <w:szCs w:val="23"/>
        </w:rPr>
        <w:t xml:space="preserve"> citadel of learning are qualified with capability to optimize the quality of the nation’s  stock of human capital, service delivery by JAMB office Gombe has to be efficient. Attempts </w:t>
      </w:r>
      <w:proofErr w:type="gramStart"/>
      <w:r w:rsidRPr="00B351AF">
        <w:rPr>
          <w:rFonts w:asciiTheme="majorBidi" w:eastAsia="Arial" w:hAnsiTheme="majorBidi" w:cstheme="majorBidi"/>
          <w:color w:val="000000"/>
          <w:sz w:val="23"/>
          <w:szCs w:val="23"/>
        </w:rPr>
        <w:t>at  ensuring</w:t>
      </w:r>
      <w:proofErr w:type="gramEnd"/>
      <w:r w:rsidRPr="00B351AF">
        <w:rPr>
          <w:rFonts w:asciiTheme="majorBidi" w:eastAsia="Arial" w:hAnsiTheme="majorBidi" w:cstheme="majorBidi"/>
          <w:color w:val="000000"/>
          <w:sz w:val="23"/>
          <w:szCs w:val="23"/>
        </w:rPr>
        <w:t xml:space="preserve"> that JAMB service delivery is efficient have culminated in the reforms that have  obviously shaped its mode of operation. An important aspect of this reform is the adoption of E </w:t>
      </w:r>
    </w:p>
    <w:p w:rsidR="00B351AF" w:rsidRPr="00B351AF" w:rsidRDefault="00B351AF" w:rsidP="00B351AF">
      <w:pPr>
        <w:widowControl w:val="0"/>
        <w:pBdr>
          <w:top w:val="nil"/>
          <w:left w:val="nil"/>
          <w:bottom w:val="nil"/>
          <w:right w:val="nil"/>
          <w:between w:val="nil"/>
        </w:pBdr>
        <w:spacing w:before="52" w:line="460" w:lineRule="auto"/>
        <w:ind w:left="117" w:right="34" w:firstLine="3"/>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Governance particularly in the area of E-Application as stated earlier. Although the progress </w:t>
      </w:r>
      <w:proofErr w:type="gramStart"/>
      <w:r w:rsidRPr="00B351AF">
        <w:rPr>
          <w:rFonts w:asciiTheme="majorBidi" w:eastAsia="Arial" w:hAnsiTheme="majorBidi" w:cstheme="majorBidi"/>
          <w:color w:val="000000"/>
          <w:sz w:val="23"/>
          <w:szCs w:val="23"/>
        </w:rPr>
        <w:t>of  JAMB</w:t>
      </w:r>
      <w:proofErr w:type="gramEnd"/>
      <w:r w:rsidRPr="00B351AF">
        <w:rPr>
          <w:rFonts w:asciiTheme="majorBidi" w:eastAsia="Arial" w:hAnsiTheme="majorBidi" w:cstheme="majorBidi"/>
          <w:color w:val="000000"/>
          <w:sz w:val="23"/>
          <w:szCs w:val="23"/>
        </w:rPr>
        <w:t xml:space="preserve"> in the area of E-Application is noticeable, how JAMB has fared in the other aspects of E Governance is unclear requiring an empirical assessment. </w:t>
      </w:r>
    </w:p>
    <w:p w:rsidR="00B351AF" w:rsidRPr="00B351AF" w:rsidRDefault="00B351AF" w:rsidP="00EB633F">
      <w:pPr>
        <w:widowControl w:val="0"/>
        <w:pBdr>
          <w:top w:val="nil"/>
          <w:left w:val="nil"/>
          <w:bottom w:val="nil"/>
          <w:right w:val="nil"/>
          <w:between w:val="nil"/>
        </w:pBdr>
        <w:spacing w:line="460" w:lineRule="auto"/>
        <w:ind w:left="112" w:right="32" w:hanging="1"/>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lastRenderedPageBreak/>
        <w:t>Traditionally, JAMB had conducted her examinations using the paper-pencil test (PPT</w:t>
      </w:r>
      <w:proofErr w:type="gramStart"/>
      <w:r w:rsidRPr="00B351AF">
        <w:rPr>
          <w:rFonts w:asciiTheme="majorBidi" w:eastAsia="Arial" w:hAnsiTheme="majorBidi" w:cstheme="majorBidi"/>
          <w:color w:val="000000"/>
          <w:sz w:val="23"/>
          <w:szCs w:val="23"/>
        </w:rPr>
        <w:t>)  model</w:t>
      </w:r>
      <w:proofErr w:type="gramEnd"/>
      <w:r w:rsidRPr="00B351AF">
        <w:rPr>
          <w:rFonts w:asciiTheme="majorBidi" w:eastAsia="Arial" w:hAnsiTheme="majorBidi" w:cstheme="majorBidi"/>
          <w:color w:val="000000"/>
          <w:sz w:val="23"/>
          <w:szCs w:val="23"/>
        </w:rPr>
        <w:t xml:space="preserve">. This mode of examination is reportedly characterized by inefficiency and </w:t>
      </w:r>
      <w:proofErr w:type="gramStart"/>
      <w:r w:rsidRPr="00B351AF">
        <w:rPr>
          <w:rFonts w:asciiTheme="majorBidi" w:eastAsia="Arial" w:hAnsiTheme="majorBidi" w:cstheme="majorBidi"/>
          <w:color w:val="000000"/>
          <w:sz w:val="23"/>
          <w:szCs w:val="23"/>
        </w:rPr>
        <w:t>inaccuracy  (</w:t>
      </w:r>
      <w:proofErr w:type="spellStart"/>
      <w:proofErr w:type="gramEnd"/>
      <w:r w:rsidRPr="00B351AF">
        <w:rPr>
          <w:rFonts w:asciiTheme="majorBidi" w:eastAsia="Arial" w:hAnsiTheme="majorBidi" w:cstheme="majorBidi"/>
          <w:color w:val="000000"/>
          <w:sz w:val="23"/>
          <w:szCs w:val="23"/>
        </w:rPr>
        <w:t>Retnawati</w:t>
      </w:r>
      <w:proofErr w:type="spellEnd"/>
      <w:r w:rsidRPr="00B351AF">
        <w:rPr>
          <w:rFonts w:asciiTheme="majorBidi" w:eastAsia="Arial" w:hAnsiTheme="majorBidi" w:cstheme="majorBidi"/>
          <w:color w:val="000000"/>
          <w:sz w:val="23"/>
          <w:szCs w:val="23"/>
        </w:rPr>
        <w:t>, 2015). Although the alternative computer-based test (CBT) has its own challenges</w:t>
      </w:r>
      <w:proofErr w:type="gramStart"/>
      <w:r w:rsidRPr="00B351AF">
        <w:rPr>
          <w:rFonts w:asciiTheme="majorBidi" w:eastAsia="Arial" w:hAnsiTheme="majorBidi" w:cstheme="majorBidi"/>
          <w:color w:val="000000"/>
          <w:sz w:val="23"/>
          <w:szCs w:val="23"/>
        </w:rPr>
        <w:t>,  these</w:t>
      </w:r>
      <w:proofErr w:type="gramEnd"/>
      <w:r w:rsidRPr="00B351AF">
        <w:rPr>
          <w:rFonts w:asciiTheme="majorBidi" w:eastAsia="Arial" w:hAnsiTheme="majorBidi" w:cstheme="majorBidi"/>
          <w:color w:val="000000"/>
          <w:sz w:val="23"/>
          <w:szCs w:val="23"/>
        </w:rPr>
        <w:t xml:space="preserve"> challenges are primarily of the technology failure (</w:t>
      </w:r>
      <w:proofErr w:type="spellStart"/>
      <w:r w:rsidRPr="00B351AF">
        <w:rPr>
          <w:rFonts w:asciiTheme="majorBidi" w:eastAsia="Arial" w:hAnsiTheme="majorBidi" w:cstheme="majorBidi"/>
          <w:color w:val="000000"/>
          <w:sz w:val="23"/>
          <w:szCs w:val="23"/>
        </w:rPr>
        <w:t>Oduntan</w:t>
      </w:r>
      <w:proofErr w:type="spellEnd"/>
      <w:r w:rsidRPr="00B351AF">
        <w:rPr>
          <w:rFonts w:asciiTheme="majorBidi" w:eastAsia="Arial" w:hAnsiTheme="majorBidi" w:cstheme="majorBidi"/>
          <w:color w:val="000000"/>
          <w:sz w:val="23"/>
          <w:szCs w:val="23"/>
        </w:rPr>
        <w:t xml:space="preserve">, </w:t>
      </w:r>
      <w:proofErr w:type="spellStart"/>
      <w:r w:rsidRPr="00B351AF">
        <w:rPr>
          <w:rFonts w:asciiTheme="majorBidi" w:eastAsia="Arial" w:hAnsiTheme="majorBidi" w:cstheme="majorBidi"/>
          <w:color w:val="000000"/>
          <w:sz w:val="23"/>
          <w:szCs w:val="23"/>
        </w:rPr>
        <w:t>Ojuawo</w:t>
      </w:r>
      <w:proofErr w:type="spellEnd"/>
      <w:r w:rsidRPr="00B351AF">
        <w:rPr>
          <w:rFonts w:asciiTheme="majorBidi" w:eastAsia="Arial" w:hAnsiTheme="majorBidi" w:cstheme="majorBidi"/>
          <w:color w:val="000000"/>
          <w:sz w:val="23"/>
          <w:szCs w:val="23"/>
        </w:rPr>
        <w:t xml:space="preserve">, &amp; </w:t>
      </w:r>
      <w:proofErr w:type="spellStart"/>
      <w:r w:rsidRPr="00B351AF">
        <w:rPr>
          <w:rFonts w:asciiTheme="majorBidi" w:eastAsia="Arial" w:hAnsiTheme="majorBidi" w:cstheme="majorBidi"/>
          <w:color w:val="000000"/>
          <w:sz w:val="23"/>
          <w:szCs w:val="23"/>
        </w:rPr>
        <w:t>Oduntan</w:t>
      </w:r>
      <w:proofErr w:type="spellEnd"/>
      <w:r w:rsidRPr="00B351AF">
        <w:rPr>
          <w:rFonts w:asciiTheme="majorBidi" w:eastAsia="Arial" w:hAnsiTheme="majorBidi" w:cstheme="majorBidi"/>
          <w:color w:val="000000"/>
          <w:sz w:val="23"/>
          <w:szCs w:val="23"/>
        </w:rPr>
        <w:t xml:space="preserve">, 2015;  Abubakar &amp; Adebayo, 2014; Joshua &amp; </w:t>
      </w:r>
      <w:proofErr w:type="spellStart"/>
      <w:r w:rsidRPr="00B351AF">
        <w:rPr>
          <w:rFonts w:asciiTheme="majorBidi" w:eastAsia="Arial" w:hAnsiTheme="majorBidi" w:cstheme="majorBidi"/>
          <w:color w:val="000000"/>
          <w:sz w:val="23"/>
          <w:szCs w:val="23"/>
        </w:rPr>
        <w:t>Ikiroma</w:t>
      </w:r>
      <w:proofErr w:type="spellEnd"/>
      <w:r w:rsidRPr="00B351AF">
        <w:rPr>
          <w:rFonts w:asciiTheme="majorBidi" w:eastAsia="Arial" w:hAnsiTheme="majorBidi" w:cstheme="majorBidi"/>
          <w:color w:val="000000"/>
          <w:sz w:val="23"/>
          <w:szCs w:val="23"/>
        </w:rPr>
        <w:t>, 2012) which can be rectified easily with state of  the art facilities. This is unlike the problem of the PPT that is shrouded in design (</w:t>
      </w:r>
      <w:proofErr w:type="spellStart"/>
      <w:r w:rsidRPr="00B351AF">
        <w:rPr>
          <w:rFonts w:asciiTheme="majorBidi" w:eastAsia="Arial" w:hAnsiTheme="majorBidi" w:cstheme="majorBidi"/>
          <w:color w:val="000000"/>
          <w:sz w:val="23"/>
          <w:szCs w:val="23"/>
        </w:rPr>
        <w:t>Retnawati</w:t>
      </w:r>
      <w:proofErr w:type="spellEnd"/>
      <w:proofErr w:type="gramStart"/>
      <w:r w:rsidRPr="00B351AF">
        <w:rPr>
          <w:rFonts w:asciiTheme="majorBidi" w:eastAsia="Arial" w:hAnsiTheme="majorBidi" w:cstheme="majorBidi"/>
          <w:color w:val="000000"/>
          <w:sz w:val="23"/>
          <w:szCs w:val="23"/>
        </w:rPr>
        <w:t>,  2015</w:t>
      </w:r>
      <w:proofErr w:type="gramEnd"/>
      <w:r w:rsidRPr="00B351AF">
        <w:rPr>
          <w:rFonts w:asciiTheme="majorBidi" w:eastAsia="Arial" w:hAnsiTheme="majorBidi" w:cstheme="majorBidi"/>
          <w:color w:val="000000"/>
          <w:sz w:val="23"/>
          <w:szCs w:val="23"/>
        </w:rPr>
        <w:t>). The inefficiency of the JAMB PPT examination was evident in the wide-</w:t>
      </w:r>
      <w:proofErr w:type="gramStart"/>
      <w:r w:rsidRPr="00B351AF">
        <w:rPr>
          <w:rFonts w:asciiTheme="majorBidi" w:eastAsia="Arial" w:hAnsiTheme="majorBidi" w:cstheme="majorBidi"/>
          <w:color w:val="000000"/>
          <w:sz w:val="23"/>
          <w:szCs w:val="23"/>
        </w:rPr>
        <w:t>scale  examination</w:t>
      </w:r>
      <w:proofErr w:type="gramEnd"/>
      <w:r w:rsidRPr="00B351AF">
        <w:rPr>
          <w:rFonts w:asciiTheme="majorBidi" w:eastAsia="Arial" w:hAnsiTheme="majorBidi" w:cstheme="majorBidi"/>
          <w:color w:val="000000"/>
          <w:sz w:val="23"/>
          <w:szCs w:val="23"/>
        </w:rPr>
        <w:t xml:space="preserve"> mal-practices that often characterized the conduct of the examination in the past  (</w:t>
      </w:r>
      <w:proofErr w:type="spellStart"/>
      <w:r w:rsidRPr="00B351AF">
        <w:rPr>
          <w:rFonts w:asciiTheme="majorBidi" w:eastAsia="Arial" w:hAnsiTheme="majorBidi" w:cstheme="majorBidi"/>
          <w:color w:val="000000"/>
          <w:sz w:val="23"/>
          <w:szCs w:val="23"/>
        </w:rPr>
        <w:t>Oyedeji</w:t>
      </w:r>
      <w:proofErr w:type="spellEnd"/>
      <w:r w:rsidRPr="00B351AF">
        <w:rPr>
          <w:rFonts w:asciiTheme="majorBidi" w:eastAsia="Arial" w:hAnsiTheme="majorBidi" w:cstheme="majorBidi"/>
          <w:color w:val="000000"/>
          <w:sz w:val="23"/>
          <w:szCs w:val="23"/>
        </w:rPr>
        <w:t xml:space="preserve">, 2016). As part of the efforts to curb the widespread examination malpractices, JAMB  introduced a customized answer sheet in 1994 on which candidate’s examination numbers and  subject types are </w:t>
      </w:r>
      <w:proofErr w:type="spellStart"/>
      <w:r w:rsidRPr="00B351AF">
        <w:rPr>
          <w:rFonts w:asciiTheme="majorBidi" w:eastAsia="Arial" w:hAnsiTheme="majorBidi" w:cstheme="majorBidi"/>
          <w:color w:val="000000"/>
          <w:sz w:val="23"/>
          <w:szCs w:val="23"/>
        </w:rPr>
        <w:t>preprinted</w:t>
      </w:r>
      <w:proofErr w:type="spellEnd"/>
      <w:r w:rsidRPr="00B351AF">
        <w:rPr>
          <w:rFonts w:asciiTheme="majorBidi" w:eastAsia="Arial" w:hAnsiTheme="majorBidi" w:cstheme="majorBidi"/>
          <w:color w:val="000000"/>
          <w:sz w:val="23"/>
          <w:szCs w:val="23"/>
        </w:rPr>
        <w:t xml:space="preserve"> (</w:t>
      </w:r>
      <w:proofErr w:type="spellStart"/>
      <w:r w:rsidRPr="00B351AF">
        <w:rPr>
          <w:rFonts w:asciiTheme="majorBidi" w:eastAsia="Arial" w:hAnsiTheme="majorBidi" w:cstheme="majorBidi"/>
          <w:color w:val="000000"/>
          <w:sz w:val="23"/>
          <w:szCs w:val="23"/>
        </w:rPr>
        <w:t>Ojerinde</w:t>
      </w:r>
      <w:proofErr w:type="spellEnd"/>
      <w:r w:rsidRPr="00B351AF">
        <w:rPr>
          <w:rFonts w:asciiTheme="majorBidi" w:eastAsia="Arial" w:hAnsiTheme="majorBidi" w:cstheme="majorBidi"/>
          <w:color w:val="000000"/>
          <w:sz w:val="23"/>
          <w:szCs w:val="23"/>
        </w:rPr>
        <w:t xml:space="preserve">, 2015).  </w:t>
      </w:r>
    </w:p>
    <w:p w:rsidR="00B351AF" w:rsidRPr="00B351AF" w:rsidRDefault="00B351AF" w:rsidP="00B351AF">
      <w:pPr>
        <w:widowControl w:val="0"/>
        <w:pBdr>
          <w:top w:val="nil"/>
          <w:left w:val="nil"/>
          <w:bottom w:val="nil"/>
          <w:right w:val="nil"/>
          <w:between w:val="nil"/>
        </w:pBdr>
        <w:spacing w:before="52" w:line="460" w:lineRule="auto"/>
        <w:ind w:left="112" w:right="32"/>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 The examination system was further improved in 1998 involving reshuffling of </w:t>
      </w:r>
      <w:proofErr w:type="gramStart"/>
      <w:r w:rsidRPr="00B351AF">
        <w:rPr>
          <w:rFonts w:asciiTheme="majorBidi" w:eastAsia="Arial" w:hAnsiTheme="majorBidi" w:cstheme="majorBidi"/>
          <w:color w:val="000000"/>
          <w:sz w:val="23"/>
          <w:szCs w:val="23"/>
        </w:rPr>
        <w:t>question  types</w:t>
      </w:r>
      <w:proofErr w:type="gramEnd"/>
      <w:r w:rsidRPr="00B351AF">
        <w:rPr>
          <w:rFonts w:asciiTheme="majorBidi" w:eastAsia="Arial" w:hAnsiTheme="majorBidi" w:cstheme="majorBidi"/>
          <w:color w:val="000000"/>
          <w:sz w:val="23"/>
          <w:szCs w:val="23"/>
        </w:rPr>
        <w:t xml:space="preserve"> and candidates seat numbers such that candidates sitting in close proximity cannot copy  from one another. Although the newly-introduced measures reportedly curbed the mass cheating  in the examination to some extent (</w:t>
      </w:r>
      <w:proofErr w:type="spellStart"/>
      <w:r w:rsidRPr="00B351AF">
        <w:rPr>
          <w:rFonts w:asciiTheme="majorBidi" w:eastAsia="Arial" w:hAnsiTheme="majorBidi" w:cstheme="majorBidi"/>
          <w:color w:val="000000"/>
          <w:sz w:val="23"/>
          <w:szCs w:val="23"/>
        </w:rPr>
        <w:t>Ojerinde</w:t>
      </w:r>
      <w:proofErr w:type="spellEnd"/>
      <w:r w:rsidRPr="00B351AF">
        <w:rPr>
          <w:rFonts w:asciiTheme="majorBidi" w:eastAsia="Arial" w:hAnsiTheme="majorBidi" w:cstheme="majorBidi"/>
          <w:color w:val="000000"/>
          <w:sz w:val="23"/>
          <w:szCs w:val="23"/>
        </w:rPr>
        <w:t xml:space="preserve">, 2015), inefficiency in grading, corrupt  collaborations at the examination </w:t>
      </w:r>
      <w:proofErr w:type="spellStart"/>
      <w:r w:rsidRPr="00B351AF">
        <w:rPr>
          <w:rFonts w:asciiTheme="majorBidi" w:eastAsia="Arial" w:hAnsiTheme="majorBidi" w:cstheme="majorBidi"/>
          <w:color w:val="000000"/>
          <w:sz w:val="23"/>
          <w:szCs w:val="23"/>
        </w:rPr>
        <w:t>centers</w:t>
      </w:r>
      <w:proofErr w:type="spellEnd"/>
      <w:r w:rsidRPr="00B351AF">
        <w:rPr>
          <w:rFonts w:asciiTheme="majorBidi" w:eastAsia="Arial" w:hAnsiTheme="majorBidi" w:cstheme="majorBidi"/>
          <w:color w:val="000000"/>
          <w:sz w:val="23"/>
          <w:szCs w:val="23"/>
        </w:rPr>
        <w:t xml:space="preserve"> with officials to undermine the system were still  pervasive necessitating a new model for the examinations. Within the period that </w:t>
      </w:r>
      <w:proofErr w:type="gramStart"/>
      <w:r w:rsidRPr="00B351AF">
        <w:rPr>
          <w:rFonts w:asciiTheme="majorBidi" w:eastAsia="Arial" w:hAnsiTheme="majorBidi" w:cstheme="majorBidi"/>
          <w:color w:val="000000"/>
          <w:sz w:val="23"/>
          <w:szCs w:val="23"/>
        </w:rPr>
        <w:t>JAMB  introduced</w:t>
      </w:r>
      <w:proofErr w:type="gramEnd"/>
      <w:r w:rsidRPr="00B351AF">
        <w:rPr>
          <w:rFonts w:asciiTheme="majorBidi" w:eastAsia="Arial" w:hAnsiTheme="majorBidi" w:cstheme="majorBidi"/>
          <w:color w:val="000000"/>
          <w:sz w:val="23"/>
          <w:szCs w:val="23"/>
        </w:rPr>
        <w:t xml:space="preserve"> the innovation, authors (</w:t>
      </w:r>
      <w:proofErr w:type="spellStart"/>
      <w:r w:rsidRPr="00B351AF">
        <w:rPr>
          <w:rFonts w:asciiTheme="majorBidi" w:eastAsia="Arial" w:hAnsiTheme="majorBidi" w:cstheme="majorBidi"/>
          <w:color w:val="000000"/>
          <w:sz w:val="23"/>
          <w:szCs w:val="23"/>
        </w:rPr>
        <w:t>Omobola</w:t>
      </w:r>
      <w:proofErr w:type="spellEnd"/>
      <w:r w:rsidRPr="00B351AF">
        <w:rPr>
          <w:rFonts w:asciiTheme="majorBidi" w:eastAsia="Arial" w:hAnsiTheme="majorBidi" w:cstheme="majorBidi"/>
          <w:color w:val="000000"/>
          <w:sz w:val="23"/>
          <w:szCs w:val="23"/>
        </w:rPr>
        <w:t xml:space="preserve">, 1995; </w:t>
      </w:r>
      <w:proofErr w:type="spellStart"/>
      <w:r w:rsidRPr="00B351AF">
        <w:rPr>
          <w:rFonts w:asciiTheme="majorBidi" w:eastAsia="Arial" w:hAnsiTheme="majorBidi" w:cstheme="majorBidi"/>
          <w:color w:val="000000"/>
          <w:sz w:val="23"/>
          <w:szCs w:val="23"/>
        </w:rPr>
        <w:t>Isreal</w:t>
      </w:r>
      <w:proofErr w:type="spellEnd"/>
      <w:r w:rsidRPr="00B351AF">
        <w:rPr>
          <w:rFonts w:asciiTheme="majorBidi" w:eastAsia="Arial" w:hAnsiTheme="majorBidi" w:cstheme="majorBidi"/>
          <w:color w:val="000000"/>
          <w:sz w:val="23"/>
          <w:szCs w:val="23"/>
        </w:rPr>
        <w:t xml:space="preserve">, 1996) reported cases of missing  results, candidates having wrong types given to them as against the type printed on their answer  sheets leading to frustrations. Apart from the cheating, the release of results could take </w:t>
      </w:r>
      <w:proofErr w:type="gramStart"/>
      <w:r w:rsidRPr="00B351AF">
        <w:rPr>
          <w:rFonts w:asciiTheme="majorBidi" w:eastAsia="Arial" w:hAnsiTheme="majorBidi" w:cstheme="majorBidi"/>
          <w:color w:val="000000"/>
          <w:sz w:val="23"/>
          <w:szCs w:val="23"/>
        </w:rPr>
        <w:t>months  with</w:t>
      </w:r>
      <w:proofErr w:type="gramEnd"/>
      <w:r w:rsidRPr="00B351AF">
        <w:rPr>
          <w:rFonts w:asciiTheme="majorBidi" w:eastAsia="Arial" w:hAnsiTheme="majorBidi" w:cstheme="majorBidi"/>
          <w:color w:val="000000"/>
          <w:sz w:val="23"/>
          <w:szCs w:val="23"/>
        </w:rPr>
        <w:t xml:space="preserve"> candidates waiting. This usually put some candidates’ life plans on hold as they await </w:t>
      </w:r>
      <w:proofErr w:type="gramStart"/>
      <w:r w:rsidRPr="00B351AF">
        <w:rPr>
          <w:rFonts w:asciiTheme="majorBidi" w:eastAsia="Arial" w:hAnsiTheme="majorBidi" w:cstheme="majorBidi"/>
          <w:color w:val="000000"/>
          <w:sz w:val="23"/>
          <w:szCs w:val="23"/>
        </w:rPr>
        <w:t>the  ‘verdict’</w:t>
      </w:r>
      <w:proofErr w:type="gramEnd"/>
      <w:r w:rsidRPr="00B351AF">
        <w:rPr>
          <w:rFonts w:asciiTheme="majorBidi" w:eastAsia="Arial" w:hAnsiTheme="majorBidi" w:cstheme="majorBidi"/>
          <w:color w:val="000000"/>
          <w:sz w:val="23"/>
          <w:szCs w:val="23"/>
        </w:rPr>
        <w:t xml:space="preserve"> of JAMB to determine their next courses of action. The waiting of thousands </w:t>
      </w:r>
      <w:proofErr w:type="gramStart"/>
      <w:r w:rsidRPr="00B351AF">
        <w:rPr>
          <w:rFonts w:asciiTheme="majorBidi" w:eastAsia="Arial" w:hAnsiTheme="majorBidi" w:cstheme="majorBidi"/>
          <w:color w:val="000000"/>
          <w:sz w:val="23"/>
          <w:szCs w:val="23"/>
        </w:rPr>
        <w:t>of  candidates</w:t>
      </w:r>
      <w:proofErr w:type="gramEnd"/>
      <w:r w:rsidRPr="00B351AF">
        <w:rPr>
          <w:rFonts w:asciiTheme="majorBidi" w:eastAsia="Arial" w:hAnsiTheme="majorBidi" w:cstheme="majorBidi"/>
          <w:color w:val="000000"/>
          <w:sz w:val="23"/>
          <w:szCs w:val="23"/>
        </w:rPr>
        <w:t xml:space="preserve"> constitutes economic loss to the nation. The mass cheating and the inefficiency in the </w:t>
      </w:r>
    </w:p>
    <w:p w:rsidR="00B351AF" w:rsidRPr="00B351AF" w:rsidRDefault="00B351AF" w:rsidP="00B351AF">
      <w:pPr>
        <w:widowControl w:val="0"/>
        <w:pBdr>
          <w:top w:val="nil"/>
          <w:left w:val="nil"/>
          <w:bottom w:val="nil"/>
          <w:right w:val="nil"/>
          <w:between w:val="nil"/>
        </w:pBdr>
        <w:spacing w:line="460" w:lineRule="auto"/>
        <w:ind w:left="112" w:right="30" w:firstLine="5"/>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JAMB requires a paradigm shift in strategies towards repositioning the agency for </w:t>
      </w:r>
      <w:proofErr w:type="gramStart"/>
      <w:r w:rsidRPr="00B351AF">
        <w:rPr>
          <w:rFonts w:asciiTheme="majorBidi" w:eastAsia="Arial" w:hAnsiTheme="majorBidi" w:cstheme="majorBidi"/>
          <w:color w:val="000000"/>
          <w:sz w:val="23"/>
          <w:szCs w:val="23"/>
        </w:rPr>
        <w:t>better  performance</w:t>
      </w:r>
      <w:proofErr w:type="gramEnd"/>
      <w:r w:rsidRPr="00B351AF">
        <w:rPr>
          <w:rFonts w:asciiTheme="majorBidi" w:eastAsia="Arial" w:hAnsiTheme="majorBidi" w:cstheme="majorBidi"/>
          <w:color w:val="000000"/>
          <w:sz w:val="23"/>
          <w:szCs w:val="23"/>
        </w:rPr>
        <w:t xml:space="preserve">. To this end, the idea of a combined exam of PPT and CBT was formed. Later, </w:t>
      </w:r>
      <w:proofErr w:type="gramStart"/>
      <w:r w:rsidRPr="00B351AF">
        <w:rPr>
          <w:rFonts w:asciiTheme="majorBidi" w:eastAsia="Arial" w:hAnsiTheme="majorBidi" w:cstheme="majorBidi"/>
          <w:color w:val="000000"/>
          <w:sz w:val="23"/>
          <w:szCs w:val="23"/>
        </w:rPr>
        <w:t>the  CBT</w:t>
      </w:r>
      <w:proofErr w:type="gramEnd"/>
      <w:r w:rsidRPr="00B351AF">
        <w:rPr>
          <w:rFonts w:asciiTheme="majorBidi" w:eastAsia="Arial" w:hAnsiTheme="majorBidi" w:cstheme="majorBidi"/>
          <w:color w:val="000000"/>
          <w:sz w:val="23"/>
          <w:szCs w:val="23"/>
        </w:rPr>
        <w:t xml:space="preserve"> examination mode was fully-adopted by JAMB. This birthed the adoption of E-</w:t>
      </w:r>
      <w:proofErr w:type="gramStart"/>
      <w:r w:rsidRPr="00B351AF">
        <w:rPr>
          <w:rFonts w:asciiTheme="majorBidi" w:eastAsia="Arial" w:hAnsiTheme="majorBidi" w:cstheme="majorBidi"/>
          <w:color w:val="000000"/>
          <w:sz w:val="23"/>
          <w:szCs w:val="23"/>
        </w:rPr>
        <w:lastRenderedPageBreak/>
        <w:t>Governance  (</w:t>
      </w:r>
      <w:proofErr w:type="gramEnd"/>
      <w:r w:rsidRPr="00B351AF">
        <w:rPr>
          <w:rFonts w:asciiTheme="majorBidi" w:eastAsia="Arial" w:hAnsiTheme="majorBidi" w:cstheme="majorBidi"/>
          <w:color w:val="000000"/>
          <w:sz w:val="23"/>
          <w:szCs w:val="23"/>
        </w:rPr>
        <w:t xml:space="preserve">at least E-Application element of E-Governance). It is important to understand how </w:t>
      </w:r>
      <w:proofErr w:type="gramStart"/>
      <w:r w:rsidRPr="00B351AF">
        <w:rPr>
          <w:rFonts w:asciiTheme="majorBidi" w:eastAsia="Arial" w:hAnsiTheme="majorBidi" w:cstheme="majorBidi"/>
          <w:color w:val="000000"/>
          <w:sz w:val="23"/>
          <w:szCs w:val="23"/>
        </w:rPr>
        <w:t>JAMB’s  service</w:t>
      </w:r>
      <w:proofErr w:type="gramEnd"/>
      <w:r w:rsidRPr="00B351AF">
        <w:rPr>
          <w:rFonts w:asciiTheme="majorBidi" w:eastAsia="Arial" w:hAnsiTheme="majorBidi" w:cstheme="majorBidi"/>
          <w:color w:val="000000"/>
          <w:sz w:val="23"/>
          <w:szCs w:val="23"/>
        </w:rPr>
        <w:t xml:space="preserve"> delivery has fared in the use of E- Governance. For instance, the use of technology </w:t>
      </w:r>
      <w:proofErr w:type="gramStart"/>
      <w:r w:rsidRPr="00B351AF">
        <w:rPr>
          <w:rFonts w:asciiTheme="majorBidi" w:eastAsia="Arial" w:hAnsiTheme="majorBidi" w:cstheme="majorBidi"/>
          <w:color w:val="000000"/>
          <w:sz w:val="23"/>
          <w:szCs w:val="23"/>
        </w:rPr>
        <w:t>by  JAMB</w:t>
      </w:r>
      <w:proofErr w:type="gramEnd"/>
      <w:r w:rsidRPr="00B351AF">
        <w:rPr>
          <w:rFonts w:asciiTheme="majorBidi" w:eastAsia="Arial" w:hAnsiTheme="majorBidi" w:cstheme="majorBidi"/>
          <w:color w:val="000000"/>
          <w:sz w:val="23"/>
          <w:szCs w:val="23"/>
        </w:rPr>
        <w:t xml:space="preserve"> in interacting with other government agencies like NYSC, NUC etc. otherwise referred to  as Government to Government (G2G) which is important for efficient service delivery remains  unclear. Likewise, the use of technology in its internal workings among employees (G2E) </w:t>
      </w:r>
      <w:proofErr w:type="gramStart"/>
      <w:r w:rsidRPr="00B351AF">
        <w:rPr>
          <w:rFonts w:asciiTheme="majorBidi" w:eastAsia="Arial" w:hAnsiTheme="majorBidi" w:cstheme="majorBidi"/>
          <w:color w:val="000000"/>
          <w:sz w:val="23"/>
          <w:szCs w:val="23"/>
        </w:rPr>
        <w:t>are  also</w:t>
      </w:r>
      <w:proofErr w:type="gramEnd"/>
      <w:r w:rsidRPr="00B351AF">
        <w:rPr>
          <w:rFonts w:asciiTheme="majorBidi" w:eastAsia="Arial" w:hAnsiTheme="majorBidi" w:cstheme="majorBidi"/>
          <w:color w:val="000000"/>
          <w:sz w:val="23"/>
          <w:szCs w:val="23"/>
        </w:rPr>
        <w:t xml:space="preserve"> not open to the public and yet to be empirically assessed.  </w:t>
      </w:r>
    </w:p>
    <w:p w:rsidR="00B351AF" w:rsidRPr="00B351AF" w:rsidRDefault="00B351AF" w:rsidP="00B351AF">
      <w:pPr>
        <w:widowControl w:val="0"/>
        <w:pBdr>
          <w:top w:val="nil"/>
          <w:left w:val="nil"/>
          <w:bottom w:val="nil"/>
          <w:right w:val="nil"/>
          <w:between w:val="nil"/>
        </w:pBdr>
        <w:spacing w:before="52" w:line="460" w:lineRule="auto"/>
        <w:ind w:left="119" w:right="31" w:hanging="6"/>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 Besides, E-Governance is often misconstrued as just the presence of government </w:t>
      </w:r>
      <w:proofErr w:type="gramStart"/>
      <w:r w:rsidRPr="00B351AF">
        <w:rPr>
          <w:rFonts w:asciiTheme="majorBidi" w:eastAsia="Arial" w:hAnsiTheme="majorBidi" w:cstheme="majorBidi"/>
          <w:color w:val="000000"/>
          <w:sz w:val="23"/>
          <w:szCs w:val="23"/>
        </w:rPr>
        <w:t>agencies  or</w:t>
      </w:r>
      <w:proofErr w:type="gramEnd"/>
      <w:r w:rsidRPr="00B351AF">
        <w:rPr>
          <w:rFonts w:asciiTheme="majorBidi" w:eastAsia="Arial" w:hAnsiTheme="majorBidi" w:cstheme="majorBidi"/>
          <w:color w:val="000000"/>
          <w:sz w:val="23"/>
          <w:szCs w:val="23"/>
        </w:rPr>
        <w:t xml:space="preserve"> institutions on a static website online (</w:t>
      </w:r>
      <w:proofErr w:type="spellStart"/>
      <w:r w:rsidRPr="00B351AF">
        <w:rPr>
          <w:rFonts w:asciiTheme="majorBidi" w:eastAsia="Arial" w:hAnsiTheme="majorBidi" w:cstheme="majorBidi"/>
          <w:color w:val="000000"/>
          <w:sz w:val="23"/>
          <w:szCs w:val="23"/>
        </w:rPr>
        <w:t>Ohiole</w:t>
      </w:r>
      <w:proofErr w:type="spellEnd"/>
      <w:r w:rsidRPr="00B351AF">
        <w:rPr>
          <w:rFonts w:asciiTheme="majorBidi" w:eastAsia="Arial" w:hAnsiTheme="majorBidi" w:cstheme="majorBidi"/>
          <w:color w:val="000000"/>
          <w:sz w:val="23"/>
          <w:szCs w:val="23"/>
        </w:rPr>
        <w:t xml:space="preserve"> and </w:t>
      </w:r>
      <w:proofErr w:type="spellStart"/>
      <w:r w:rsidRPr="00B351AF">
        <w:rPr>
          <w:rFonts w:asciiTheme="majorBidi" w:eastAsia="Arial" w:hAnsiTheme="majorBidi" w:cstheme="majorBidi"/>
          <w:color w:val="000000"/>
          <w:sz w:val="23"/>
          <w:szCs w:val="23"/>
        </w:rPr>
        <w:t>Ojo</w:t>
      </w:r>
      <w:proofErr w:type="spellEnd"/>
      <w:r w:rsidRPr="00B351AF">
        <w:rPr>
          <w:rFonts w:asciiTheme="majorBidi" w:eastAsia="Arial" w:hAnsiTheme="majorBidi" w:cstheme="majorBidi"/>
          <w:color w:val="000000"/>
          <w:sz w:val="23"/>
          <w:szCs w:val="23"/>
        </w:rPr>
        <w:t xml:space="preserve">, 2015). In as much as government’s or  its agencies’ presence on the internet via websites (static) is a good step towards E-Governance,  it is grossly misleading to refer to mere possession of websites as a definition of E-Governance.  This study will assess the JAMB’s position as regards to E- Governance and Public </w:t>
      </w:r>
      <w:proofErr w:type="gramStart"/>
      <w:r w:rsidRPr="00B351AF">
        <w:rPr>
          <w:rFonts w:asciiTheme="majorBidi" w:eastAsia="Arial" w:hAnsiTheme="majorBidi" w:cstheme="majorBidi"/>
          <w:color w:val="000000"/>
          <w:sz w:val="23"/>
          <w:szCs w:val="23"/>
        </w:rPr>
        <w:t>service  delivery</w:t>
      </w:r>
      <w:proofErr w:type="gramEnd"/>
      <w:r w:rsidRPr="00B351AF">
        <w:rPr>
          <w:rFonts w:asciiTheme="majorBidi" w:eastAsia="Arial" w:hAnsiTheme="majorBidi" w:cstheme="majorBidi"/>
          <w:color w:val="000000"/>
          <w:sz w:val="23"/>
          <w:szCs w:val="23"/>
        </w:rPr>
        <w:t xml:space="preserve"> in Gombe State.  </w:t>
      </w:r>
    </w:p>
    <w:p w:rsidR="00B351AF" w:rsidRPr="00B351AF" w:rsidRDefault="00B351AF" w:rsidP="00B351AF">
      <w:pPr>
        <w:pStyle w:val="Heading1"/>
      </w:pPr>
      <w:bookmarkStart w:id="8" w:name="_Toc218017970"/>
      <w:r w:rsidRPr="00B351AF">
        <w:rPr>
          <w:rFonts w:eastAsia="Arial"/>
        </w:rPr>
        <w:t>1.3 Objectives of the Study</w:t>
      </w:r>
      <w:bookmarkEnd w:id="8"/>
      <w:r w:rsidRPr="00B351AF">
        <w:rPr>
          <w:rFonts w:eastAsia="Arial"/>
        </w:rPr>
        <w:t xml:space="preserve">  </w:t>
      </w:r>
    </w:p>
    <w:p w:rsidR="00B351AF" w:rsidRPr="00B351AF" w:rsidRDefault="00B351AF" w:rsidP="00B351AF">
      <w:pPr>
        <w:widowControl w:val="0"/>
        <w:pBdr>
          <w:top w:val="nil"/>
          <w:left w:val="nil"/>
          <w:bottom w:val="nil"/>
          <w:right w:val="nil"/>
          <w:between w:val="nil"/>
        </w:pBdr>
        <w:spacing w:before="267" w:line="460" w:lineRule="auto"/>
        <w:ind w:left="112" w:right="33"/>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 The broad objective of this study is to examine the impact of E-Governance on </w:t>
      </w:r>
      <w:proofErr w:type="gramStart"/>
      <w:r w:rsidRPr="00B351AF">
        <w:rPr>
          <w:rFonts w:asciiTheme="majorBidi" w:eastAsia="Arial" w:hAnsiTheme="majorBidi" w:cstheme="majorBidi"/>
          <w:color w:val="000000"/>
          <w:sz w:val="23"/>
          <w:szCs w:val="23"/>
        </w:rPr>
        <w:t>public  service</w:t>
      </w:r>
      <w:proofErr w:type="gramEnd"/>
      <w:r w:rsidRPr="00B351AF">
        <w:rPr>
          <w:rFonts w:asciiTheme="majorBidi" w:eastAsia="Arial" w:hAnsiTheme="majorBidi" w:cstheme="majorBidi"/>
          <w:color w:val="000000"/>
          <w:sz w:val="23"/>
          <w:szCs w:val="23"/>
        </w:rPr>
        <w:t xml:space="preserve"> delivery using JAMB Office Gombe as the case study. The specific objectives are to:  1. Determine the effect of E-Governance on service culture in the Joint Admission and   Matriculation Board (JAMB) Gombe State.  </w:t>
      </w:r>
    </w:p>
    <w:p w:rsidR="00B351AF" w:rsidRPr="00B351AF" w:rsidRDefault="00B351AF" w:rsidP="00B351AF">
      <w:pPr>
        <w:widowControl w:val="0"/>
        <w:pBdr>
          <w:top w:val="nil"/>
          <w:left w:val="nil"/>
          <w:bottom w:val="nil"/>
          <w:right w:val="nil"/>
          <w:between w:val="nil"/>
        </w:pBdr>
        <w:spacing w:before="52" w:line="460" w:lineRule="auto"/>
        <w:ind w:left="112" w:right="36" w:firstLine="5"/>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2. Examine the relationship between E-Governance and service quality in the Joint Admission   and Matriculation Board (JAMB) Gombe State. </w:t>
      </w:r>
    </w:p>
    <w:p w:rsidR="00B351AF" w:rsidRPr="00B351AF" w:rsidRDefault="00B351AF" w:rsidP="00B351AF">
      <w:pPr>
        <w:widowControl w:val="0"/>
        <w:pBdr>
          <w:top w:val="nil"/>
          <w:left w:val="nil"/>
          <w:bottom w:val="nil"/>
          <w:right w:val="nil"/>
          <w:between w:val="nil"/>
        </w:pBdr>
        <w:spacing w:line="460" w:lineRule="auto"/>
        <w:ind w:left="112" w:right="33" w:firstLine="9"/>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3. Investigate the effect of E-Governance on Employee Engagement in the Joint Admission and   Matriculation Board (JAMB).  </w:t>
      </w:r>
    </w:p>
    <w:p w:rsidR="00B351AF" w:rsidRPr="00B351AF" w:rsidRDefault="00B351AF" w:rsidP="00B351AF">
      <w:pPr>
        <w:widowControl w:val="0"/>
        <w:pBdr>
          <w:top w:val="nil"/>
          <w:left w:val="nil"/>
          <w:bottom w:val="nil"/>
          <w:right w:val="nil"/>
          <w:between w:val="nil"/>
        </w:pBdr>
        <w:spacing w:before="52" w:line="460" w:lineRule="auto"/>
        <w:ind w:left="112" w:right="35" w:firstLine="3"/>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4. Explore the relationship between E-Governance and customer experience in the Joint   Admission and Matriculation Board (JAMB) Gombe State.  </w:t>
      </w:r>
    </w:p>
    <w:p w:rsidR="00B351AF" w:rsidRPr="00B351AF" w:rsidRDefault="00B351AF" w:rsidP="00B351AF">
      <w:pPr>
        <w:widowControl w:val="0"/>
        <w:pBdr>
          <w:top w:val="nil"/>
          <w:left w:val="nil"/>
          <w:bottom w:val="nil"/>
          <w:right w:val="nil"/>
          <w:between w:val="nil"/>
        </w:pBdr>
        <w:spacing w:before="56" w:line="240" w:lineRule="auto"/>
        <w:ind w:left="128"/>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1.4 Research Questions  </w:t>
      </w:r>
    </w:p>
    <w:p w:rsidR="00B351AF" w:rsidRPr="00B351AF" w:rsidRDefault="00B351AF" w:rsidP="00B351AF">
      <w:pPr>
        <w:widowControl w:val="0"/>
        <w:pBdr>
          <w:top w:val="nil"/>
          <w:left w:val="nil"/>
          <w:bottom w:val="nil"/>
          <w:right w:val="nil"/>
          <w:between w:val="nil"/>
        </w:pBdr>
        <w:spacing w:before="267" w:line="460" w:lineRule="auto"/>
        <w:ind w:left="112" w:right="33" w:firstLine="28"/>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lastRenderedPageBreak/>
        <w:t xml:space="preserve">1. How does E-Governance have significant effect on the service culture in the Joint Admission   and Matriculation Board (JAMB) Gombe State?  </w:t>
      </w:r>
    </w:p>
    <w:p w:rsidR="00B351AF" w:rsidRPr="00B351AF" w:rsidRDefault="00B351AF" w:rsidP="00B351AF">
      <w:pPr>
        <w:widowControl w:val="0"/>
        <w:pBdr>
          <w:top w:val="nil"/>
          <w:left w:val="nil"/>
          <w:bottom w:val="nil"/>
          <w:right w:val="nil"/>
          <w:between w:val="nil"/>
        </w:pBdr>
        <w:spacing w:before="52" w:line="460" w:lineRule="auto"/>
        <w:ind w:left="112" w:right="33" w:firstLine="5"/>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2. What is the relationship between E- Governance and service quality in the Joint Admission   and Matriculation Board (JAMB) Gombe State?  </w:t>
      </w:r>
    </w:p>
    <w:p w:rsidR="00B351AF" w:rsidRPr="00B351AF" w:rsidRDefault="00B351AF" w:rsidP="00B351AF">
      <w:pPr>
        <w:widowControl w:val="0"/>
        <w:pBdr>
          <w:top w:val="nil"/>
          <w:left w:val="nil"/>
          <w:bottom w:val="nil"/>
          <w:right w:val="nil"/>
          <w:between w:val="nil"/>
        </w:pBdr>
        <w:spacing w:before="52" w:line="460" w:lineRule="auto"/>
        <w:ind w:left="112" w:right="33" w:firstLine="9"/>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3. How does E-Governance have significant effect on employee engagement in the Joint   Admission and Matriculation Board (JAMB) Gombe State?  </w:t>
      </w:r>
    </w:p>
    <w:p w:rsidR="00B351AF" w:rsidRPr="00B351AF" w:rsidRDefault="00B351AF" w:rsidP="00B351AF">
      <w:pPr>
        <w:widowControl w:val="0"/>
        <w:pBdr>
          <w:top w:val="nil"/>
          <w:left w:val="nil"/>
          <w:bottom w:val="nil"/>
          <w:right w:val="nil"/>
          <w:between w:val="nil"/>
        </w:pBdr>
        <w:spacing w:before="52" w:line="460" w:lineRule="auto"/>
        <w:ind w:left="112" w:right="35" w:firstLine="3"/>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4. What is the relationship between E- Governance and the customer experience in the Joint   Admission and Matriculation Board (JAMB) Gombe State?  </w:t>
      </w:r>
    </w:p>
    <w:p w:rsidR="00B351AF" w:rsidRPr="00B351AF" w:rsidRDefault="00B351AF" w:rsidP="00B351AF">
      <w:pPr>
        <w:pStyle w:val="Heading1"/>
      </w:pPr>
      <w:bookmarkStart w:id="9" w:name="_Toc218017971"/>
      <w:r w:rsidRPr="00B351AF">
        <w:rPr>
          <w:rFonts w:eastAsia="Arial"/>
        </w:rPr>
        <w:t>1.5 Research Hypotheses</w:t>
      </w:r>
      <w:bookmarkEnd w:id="9"/>
      <w:r w:rsidRPr="00B351AF">
        <w:rPr>
          <w:rFonts w:eastAsia="Arial"/>
        </w:rPr>
        <w:t xml:space="preserve">  </w:t>
      </w:r>
    </w:p>
    <w:p w:rsidR="00B351AF" w:rsidRPr="00B351AF" w:rsidRDefault="00B351AF" w:rsidP="00B351AF">
      <w:pPr>
        <w:widowControl w:val="0"/>
        <w:pBdr>
          <w:top w:val="nil"/>
          <w:left w:val="nil"/>
          <w:bottom w:val="nil"/>
          <w:right w:val="nil"/>
          <w:between w:val="nil"/>
        </w:pBdr>
        <w:spacing w:before="267" w:line="432" w:lineRule="auto"/>
        <w:ind w:left="112" w:right="35"/>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 The study hypotheses are stated in null form and presented below:  H0</w:t>
      </w:r>
      <w:r w:rsidRPr="00B351AF">
        <w:rPr>
          <w:rFonts w:asciiTheme="majorBidi" w:eastAsia="Arial" w:hAnsiTheme="majorBidi" w:cstheme="majorBidi"/>
          <w:color w:val="000000"/>
          <w:sz w:val="26"/>
          <w:szCs w:val="26"/>
          <w:vertAlign w:val="subscript"/>
        </w:rPr>
        <w:t>1</w:t>
      </w:r>
      <w:r w:rsidRPr="00B351AF">
        <w:rPr>
          <w:rFonts w:asciiTheme="majorBidi" w:eastAsia="Arial" w:hAnsiTheme="majorBidi" w:cstheme="majorBidi"/>
          <w:color w:val="000000"/>
          <w:sz w:val="23"/>
          <w:szCs w:val="23"/>
        </w:rPr>
        <w:t xml:space="preserve">: E-Governance has no significant effect on the service culture in the Joint Admission and   Matriculation Board (JAMB) Gombe State.  </w:t>
      </w:r>
    </w:p>
    <w:p w:rsidR="00B351AF" w:rsidRPr="00B351AF" w:rsidRDefault="00B351AF" w:rsidP="00B351AF">
      <w:pPr>
        <w:widowControl w:val="0"/>
        <w:pBdr>
          <w:top w:val="nil"/>
          <w:left w:val="nil"/>
          <w:bottom w:val="nil"/>
          <w:right w:val="nil"/>
          <w:between w:val="nil"/>
        </w:pBdr>
        <w:spacing w:before="65" w:line="407" w:lineRule="auto"/>
        <w:ind w:left="112" w:right="35" w:firstLine="4"/>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H0</w:t>
      </w:r>
      <w:r w:rsidRPr="00B351AF">
        <w:rPr>
          <w:rFonts w:asciiTheme="majorBidi" w:eastAsia="Arial" w:hAnsiTheme="majorBidi" w:cstheme="majorBidi"/>
          <w:color w:val="000000"/>
          <w:sz w:val="26"/>
          <w:szCs w:val="26"/>
          <w:vertAlign w:val="subscript"/>
        </w:rPr>
        <w:t>2</w:t>
      </w:r>
      <w:r w:rsidRPr="00B351AF">
        <w:rPr>
          <w:rFonts w:asciiTheme="majorBidi" w:eastAsia="Arial" w:hAnsiTheme="majorBidi" w:cstheme="majorBidi"/>
          <w:color w:val="000000"/>
          <w:sz w:val="23"/>
          <w:szCs w:val="23"/>
        </w:rPr>
        <w:t xml:space="preserve">: There is no significant relationship between E-Governance and service quality in the Joint   Admission and Matriculation Board (JAMB) Gombe State.  </w:t>
      </w:r>
    </w:p>
    <w:p w:rsidR="00B351AF" w:rsidRPr="00B351AF" w:rsidRDefault="00B351AF" w:rsidP="00B351AF">
      <w:pPr>
        <w:widowControl w:val="0"/>
        <w:pBdr>
          <w:top w:val="nil"/>
          <w:left w:val="nil"/>
          <w:bottom w:val="nil"/>
          <w:right w:val="nil"/>
          <w:between w:val="nil"/>
        </w:pBdr>
        <w:spacing w:before="78" w:line="407" w:lineRule="auto"/>
        <w:ind w:left="112" w:right="34" w:firstLine="4"/>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H0</w:t>
      </w:r>
      <w:r w:rsidRPr="00B351AF">
        <w:rPr>
          <w:rFonts w:asciiTheme="majorBidi" w:eastAsia="Arial" w:hAnsiTheme="majorBidi" w:cstheme="majorBidi"/>
          <w:color w:val="000000"/>
          <w:sz w:val="26"/>
          <w:szCs w:val="26"/>
          <w:vertAlign w:val="subscript"/>
        </w:rPr>
        <w:t>3</w:t>
      </w:r>
      <w:r w:rsidRPr="00B351AF">
        <w:rPr>
          <w:rFonts w:asciiTheme="majorBidi" w:eastAsia="Arial" w:hAnsiTheme="majorBidi" w:cstheme="majorBidi"/>
          <w:color w:val="000000"/>
          <w:sz w:val="23"/>
          <w:szCs w:val="23"/>
        </w:rPr>
        <w:t xml:space="preserve">: E-Governance has no significant effect on employee engagement in the Joint Admission   and Matriculation Board (JAMB) Gombe State.  </w:t>
      </w:r>
    </w:p>
    <w:p w:rsidR="00B351AF" w:rsidRPr="00B351AF" w:rsidRDefault="00B351AF" w:rsidP="00B351AF">
      <w:pPr>
        <w:widowControl w:val="0"/>
        <w:pBdr>
          <w:top w:val="nil"/>
          <w:left w:val="nil"/>
          <w:bottom w:val="nil"/>
          <w:right w:val="nil"/>
          <w:between w:val="nil"/>
        </w:pBdr>
        <w:spacing w:before="78" w:line="407" w:lineRule="auto"/>
        <w:ind w:left="112" w:right="34" w:firstLine="4"/>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H0</w:t>
      </w:r>
      <w:r w:rsidRPr="00B351AF">
        <w:rPr>
          <w:rFonts w:asciiTheme="majorBidi" w:eastAsia="Arial" w:hAnsiTheme="majorBidi" w:cstheme="majorBidi"/>
          <w:color w:val="000000"/>
          <w:sz w:val="26"/>
          <w:szCs w:val="26"/>
          <w:vertAlign w:val="subscript"/>
        </w:rPr>
        <w:t>4</w:t>
      </w:r>
      <w:r w:rsidRPr="00B351AF">
        <w:rPr>
          <w:rFonts w:asciiTheme="majorBidi" w:eastAsia="Arial" w:hAnsiTheme="majorBidi" w:cstheme="majorBidi"/>
          <w:color w:val="000000"/>
          <w:sz w:val="23"/>
          <w:szCs w:val="23"/>
        </w:rPr>
        <w:t xml:space="preserve">: There is no significant relationship between E-Governance and the customer experience in   the Joint Admission and Matriculation Board (JAMB) Gombe State. </w:t>
      </w:r>
    </w:p>
    <w:p w:rsidR="00B351AF" w:rsidRPr="00B351AF" w:rsidRDefault="00B351AF" w:rsidP="00B351AF">
      <w:pPr>
        <w:widowControl w:val="0"/>
        <w:pBdr>
          <w:top w:val="nil"/>
          <w:left w:val="nil"/>
          <w:bottom w:val="nil"/>
          <w:right w:val="nil"/>
          <w:between w:val="nil"/>
        </w:pBdr>
        <w:spacing w:line="240" w:lineRule="auto"/>
        <w:ind w:left="128"/>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1.6 Significance of the Study  </w:t>
      </w:r>
    </w:p>
    <w:p w:rsidR="00B351AF" w:rsidRPr="00B351AF" w:rsidRDefault="00B351AF" w:rsidP="00B351AF">
      <w:pPr>
        <w:widowControl w:val="0"/>
        <w:pBdr>
          <w:top w:val="nil"/>
          <w:left w:val="nil"/>
          <w:bottom w:val="nil"/>
          <w:right w:val="nil"/>
          <w:between w:val="nil"/>
        </w:pBdr>
        <w:spacing w:before="274" w:line="240" w:lineRule="auto"/>
        <w:ind w:left="133"/>
        <w:rPr>
          <w:rFonts w:asciiTheme="majorBidi" w:hAnsiTheme="majorBidi" w:cstheme="majorBidi"/>
          <w:color w:val="000000"/>
          <w:sz w:val="25"/>
          <w:szCs w:val="25"/>
        </w:rPr>
      </w:pPr>
      <w:r w:rsidRPr="00B351AF">
        <w:rPr>
          <w:rFonts w:asciiTheme="majorBidi" w:eastAsia="Arial" w:hAnsiTheme="majorBidi" w:cstheme="majorBidi"/>
          <w:color w:val="000000"/>
          <w:sz w:val="25"/>
          <w:szCs w:val="25"/>
        </w:rPr>
        <w:t xml:space="preserve">Theoretical Significance </w:t>
      </w:r>
    </w:p>
    <w:p w:rsidR="00B351AF" w:rsidRPr="00B351AF" w:rsidRDefault="00B351AF" w:rsidP="00B351AF">
      <w:pPr>
        <w:widowControl w:val="0"/>
        <w:pBdr>
          <w:top w:val="nil"/>
          <w:left w:val="nil"/>
          <w:bottom w:val="nil"/>
          <w:right w:val="nil"/>
          <w:between w:val="nil"/>
        </w:pBdr>
        <w:spacing w:before="288" w:line="460" w:lineRule="auto"/>
        <w:ind w:left="109" w:right="32" w:firstLine="10"/>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This study will advance conceptualization of E-Governance within the Nigeria context and </w:t>
      </w:r>
      <w:proofErr w:type="gramStart"/>
      <w:r w:rsidRPr="00B351AF">
        <w:rPr>
          <w:rFonts w:asciiTheme="majorBidi" w:eastAsia="Arial" w:hAnsiTheme="majorBidi" w:cstheme="majorBidi"/>
          <w:color w:val="000000"/>
          <w:sz w:val="23"/>
          <w:szCs w:val="23"/>
        </w:rPr>
        <w:t>in  Nigeria</w:t>
      </w:r>
      <w:proofErr w:type="gramEnd"/>
      <w:r w:rsidRPr="00B351AF">
        <w:rPr>
          <w:rFonts w:asciiTheme="majorBidi" w:eastAsia="Arial" w:hAnsiTheme="majorBidi" w:cstheme="majorBidi"/>
          <w:color w:val="000000"/>
          <w:sz w:val="23"/>
          <w:szCs w:val="23"/>
        </w:rPr>
        <w:t xml:space="preserve"> public domain. The study will draw on the existing literature on E-Governance </w:t>
      </w:r>
      <w:proofErr w:type="gramStart"/>
      <w:r w:rsidRPr="00B351AF">
        <w:rPr>
          <w:rFonts w:asciiTheme="majorBidi" w:eastAsia="Arial" w:hAnsiTheme="majorBidi" w:cstheme="majorBidi"/>
          <w:color w:val="000000"/>
          <w:sz w:val="23"/>
          <w:szCs w:val="23"/>
        </w:rPr>
        <w:t>from  local</w:t>
      </w:r>
      <w:proofErr w:type="gramEnd"/>
      <w:r w:rsidRPr="00B351AF">
        <w:rPr>
          <w:rFonts w:asciiTheme="majorBidi" w:eastAsia="Arial" w:hAnsiTheme="majorBidi" w:cstheme="majorBidi"/>
          <w:color w:val="000000"/>
          <w:sz w:val="23"/>
          <w:szCs w:val="23"/>
        </w:rPr>
        <w:t xml:space="preserve"> and international sources and contribute to scholarly literatures that examine the impact of  </w:t>
      </w:r>
      <w:r w:rsidRPr="00B351AF">
        <w:rPr>
          <w:rFonts w:asciiTheme="majorBidi" w:eastAsia="Arial" w:hAnsiTheme="majorBidi" w:cstheme="majorBidi"/>
          <w:color w:val="000000"/>
          <w:sz w:val="23"/>
          <w:szCs w:val="23"/>
        </w:rPr>
        <w:lastRenderedPageBreak/>
        <w:t>E-Governance on public service delivery in Nigeria. The study is considered significant  theoretically because it is novelty in considering all aspects of E- Governance in public  institution in Nigeria context as against focus on E-Application that dominate the Nigeria  literature on E-Governance. This provides opportunity for holistic assessment of E-</w:t>
      </w:r>
      <w:proofErr w:type="gramStart"/>
      <w:r w:rsidRPr="00B351AF">
        <w:rPr>
          <w:rFonts w:asciiTheme="majorBidi" w:eastAsia="Arial" w:hAnsiTheme="majorBidi" w:cstheme="majorBidi"/>
          <w:color w:val="000000"/>
          <w:sz w:val="23"/>
          <w:szCs w:val="23"/>
        </w:rPr>
        <w:t>Governance  in</w:t>
      </w:r>
      <w:proofErr w:type="gramEnd"/>
      <w:r w:rsidRPr="00B351AF">
        <w:rPr>
          <w:rFonts w:asciiTheme="majorBidi" w:eastAsia="Arial" w:hAnsiTheme="majorBidi" w:cstheme="majorBidi"/>
          <w:color w:val="000000"/>
          <w:sz w:val="23"/>
          <w:szCs w:val="23"/>
        </w:rPr>
        <w:t xml:space="preserve"> public institution in Nigeria which contributes to the extant literature on E-Governance and  public service delivery.  </w:t>
      </w:r>
    </w:p>
    <w:p w:rsidR="00B351AF" w:rsidRPr="00B351AF" w:rsidRDefault="00B351AF" w:rsidP="00B351AF">
      <w:pPr>
        <w:widowControl w:val="0"/>
        <w:pBdr>
          <w:top w:val="nil"/>
          <w:left w:val="nil"/>
          <w:bottom w:val="nil"/>
          <w:right w:val="nil"/>
          <w:between w:val="nil"/>
        </w:pBdr>
        <w:spacing w:before="56" w:line="240" w:lineRule="auto"/>
        <w:ind w:left="104"/>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Empirical Significance  </w:t>
      </w:r>
    </w:p>
    <w:p w:rsidR="00B351AF" w:rsidRPr="00B351AF" w:rsidRDefault="00B351AF" w:rsidP="00EB633F">
      <w:pPr>
        <w:widowControl w:val="0"/>
        <w:pBdr>
          <w:top w:val="nil"/>
          <w:left w:val="nil"/>
          <w:bottom w:val="nil"/>
          <w:right w:val="nil"/>
          <w:between w:val="nil"/>
        </w:pBdr>
        <w:spacing w:before="267" w:line="460" w:lineRule="auto"/>
        <w:ind w:left="109" w:right="34" w:firstLine="6"/>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Focusing on the Joint and Matriculation Board (JAMB)’s E-governance initiative, this study </w:t>
      </w:r>
      <w:proofErr w:type="gramStart"/>
      <w:r w:rsidRPr="00B351AF">
        <w:rPr>
          <w:rFonts w:asciiTheme="majorBidi" w:eastAsia="Arial" w:hAnsiTheme="majorBidi" w:cstheme="majorBidi"/>
          <w:color w:val="000000"/>
          <w:sz w:val="23"/>
          <w:szCs w:val="23"/>
        </w:rPr>
        <w:t>will  contribute</w:t>
      </w:r>
      <w:proofErr w:type="gramEnd"/>
      <w:r w:rsidRPr="00B351AF">
        <w:rPr>
          <w:rFonts w:asciiTheme="majorBidi" w:eastAsia="Arial" w:hAnsiTheme="majorBidi" w:cstheme="majorBidi"/>
          <w:color w:val="000000"/>
          <w:sz w:val="23"/>
          <w:szCs w:val="23"/>
        </w:rPr>
        <w:t xml:space="preserve"> to the empirical record of public institutions in Nigeria in terms of E-Governance  initiatives, adoption and challenges encountered towards attaining full scale E-Governance in  Nigeria’s public service. The results could form part of the record in time on the progress </w:t>
      </w:r>
      <w:proofErr w:type="gramStart"/>
      <w:r w:rsidRPr="00B351AF">
        <w:rPr>
          <w:rFonts w:asciiTheme="majorBidi" w:eastAsia="Arial" w:hAnsiTheme="majorBidi" w:cstheme="majorBidi"/>
          <w:color w:val="000000"/>
          <w:sz w:val="23"/>
          <w:szCs w:val="23"/>
        </w:rPr>
        <w:t>of  Gombe</w:t>
      </w:r>
      <w:proofErr w:type="gramEnd"/>
      <w:r w:rsidRPr="00B351AF">
        <w:rPr>
          <w:rFonts w:asciiTheme="majorBidi" w:eastAsia="Arial" w:hAnsiTheme="majorBidi" w:cstheme="majorBidi"/>
          <w:color w:val="000000"/>
          <w:sz w:val="23"/>
          <w:szCs w:val="23"/>
        </w:rPr>
        <w:t xml:space="preserve"> JAMB office in the area of E-Governance and administration.  </w:t>
      </w:r>
    </w:p>
    <w:p w:rsidR="00B351AF" w:rsidRPr="00B351AF" w:rsidRDefault="00B351AF" w:rsidP="00EB633F">
      <w:pPr>
        <w:widowControl w:val="0"/>
        <w:pBdr>
          <w:top w:val="nil"/>
          <w:left w:val="nil"/>
          <w:bottom w:val="nil"/>
          <w:right w:val="nil"/>
          <w:between w:val="nil"/>
        </w:pBdr>
        <w:spacing w:before="56" w:line="459" w:lineRule="auto"/>
        <w:ind w:left="116" w:right="34" w:hanging="11"/>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Practical contribution or Significance to Policy Makers and other </w:t>
      </w:r>
      <w:proofErr w:type="gramStart"/>
      <w:r w:rsidRPr="00B351AF">
        <w:rPr>
          <w:rFonts w:asciiTheme="majorBidi" w:eastAsia="Arial" w:hAnsiTheme="majorBidi" w:cstheme="majorBidi"/>
          <w:color w:val="000000"/>
          <w:sz w:val="23"/>
          <w:szCs w:val="23"/>
        </w:rPr>
        <w:t>Stakeholders  Results</w:t>
      </w:r>
      <w:proofErr w:type="gramEnd"/>
      <w:r w:rsidRPr="00B351AF">
        <w:rPr>
          <w:rFonts w:asciiTheme="majorBidi" w:eastAsia="Arial" w:hAnsiTheme="majorBidi" w:cstheme="majorBidi"/>
          <w:color w:val="000000"/>
          <w:sz w:val="23"/>
          <w:szCs w:val="23"/>
        </w:rPr>
        <w:t xml:space="preserve"> of this study could become an important non-partisan or external overview of JAMB E Governance initiatives which ultimately help it towards improving performance. JAMB </w:t>
      </w:r>
      <w:proofErr w:type="gramStart"/>
      <w:r w:rsidRPr="00B351AF">
        <w:rPr>
          <w:rFonts w:asciiTheme="majorBidi" w:eastAsia="Arial" w:hAnsiTheme="majorBidi" w:cstheme="majorBidi"/>
          <w:color w:val="000000"/>
          <w:sz w:val="23"/>
          <w:szCs w:val="23"/>
        </w:rPr>
        <w:t>is  created</w:t>
      </w:r>
      <w:proofErr w:type="gramEnd"/>
      <w:r w:rsidRPr="00B351AF">
        <w:rPr>
          <w:rFonts w:asciiTheme="majorBidi" w:eastAsia="Arial" w:hAnsiTheme="majorBidi" w:cstheme="majorBidi"/>
          <w:color w:val="000000"/>
          <w:sz w:val="23"/>
          <w:szCs w:val="23"/>
        </w:rPr>
        <w:t xml:space="preserve"> and empowered to serve the public. Understanding its initiatives through public eye </w:t>
      </w:r>
      <w:proofErr w:type="gramStart"/>
      <w:r w:rsidRPr="00B351AF">
        <w:rPr>
          <w:rFonts w:asciiTheme="majorBidi" w:eastAsia="Arial" w:hAnsiTheme="majorBidi" w:cstheme="majorBidi"/>
          <w:color w:val="000000"/>
          <w:sz w:val="23"/>
          <w:szCs w:val="23"/>
        </w:rPr>
        <w:t>is  important</w:t>
      </w:r>
      <w:proofErr w:type="gramEnd"/>
      <w:r w:rsidRPr="00B351AF">
        <w:rPr>
          <w:rFonts w:asciiTheme="majorBidi" w:eastAsia="Arial" w:hAnsiTheme="majorBidi" w:cstheme="majorBidi"/>
          <w:color w:val="000000"/>
          <w:sz w:val="23"/>
          <w:szCs w:val="23"/>
        </w:rPr>
        <w:t xml:space="preserve"> towards performance improvement. On this basis, the study is considered significant. </w:t>
      </w:r>
    </w:p>
    <w:p w:rsidR="00B351AF" w:rsidRPr="00B351AF" w:rsidRDefault="00B351AF" w:rsidP="00B351AF">
      <w:pPr>
        <w:widowControl w:val="0"/>
        <w:pBdr>
          <w:top w:val="nil"/>
          <w:left w:val="nil"/>
          <w:bottom w:val="nil"/>
          <w:right w:val="nil"/>
          <w:between w:val="nil"/>
        </w:pBdr>
        <w:spacing w:line="460" w:lineRule="auto"/>
        <w:ind w:left="112" w:right="32" w:firstLine="4"/>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Besides, admission of qualified students into the nation’s tertiary institutions is a </w:t>
      </w:r>
      <w:proofErr w:type="gramStart"/>
      <w:r w:rsidRPr="00B351AF">
        <w:rPr>
          <w:rFonts w:asciiTheme="majorBidi" w:eastAsia="Arial" w:hAnsiTheme="majorBidi" w:cstheme="majorBidi"/>
          <w:color w:val="000000"/>
          <w:sz w:val="23"/>
          <w:szCs w:val="23"/>
        </w:rPr>
        <w:t>viable  preliminary</w:t>
      </w:r>
      <w:proofErr w:type="gramEnd"/>
      <w:r w:rsidRPr="00B351AF">
        <w:rPr>
          <w:rFonts w:asciiTheme="majorBidi" w:eastAsia="Arial" w:hAnsiTheme="majorBidi" w:cstheme="majorBidi"/>
          <w:color w:val="000000"/>
          <w:sz w:val="23"/>
          <w:szCs w:val="23"/>
        </w:rPr>
        <w:t xml:space="preserve"> step that government could take towards optimizing its stock of human capital. </w:t>
      </w:r>
      <w:proofErr w:type="gramStart"/>
      <w:r w:rsidRPr="00B351AF">
        <w:rPr>
          <w:rFonts w:asciiTheme="majorBidi" w:eastAsia="Arial" w:hAnsiTheme="majorBidi" w:cstheme="majorBidi"/>
          <w:color w:val="000000"/>
          <w:sz w:val="23"/>
          <w:szCs w:val="23"/>
        </w:rPr>
        <w:t>For  instance</w:t>
      </w:r>
      <w:proofErr w:type="gramEnd"/>
      <w:r w:rsidRPr="00B351AF">
        <w:rPr>
          <w:rFonts w:asciiTheme="majorBidi" w:eastAsia="Arial" w:hAnsiTheme="majorBidi" w:cstheme="majorBidi"/>
          <w:color w:val="000000"/>
          <w:sz w:val="23"/>
          <w:szCs w:val="23"/>
        </w:rPr>
        <w:t xml:space="preserve">, when the right candidates with requisite basic knowledge are admitted to study a  programme that is beneficial to national development, aggregate knowledge and performance  level could be raised. Studies have found significant relationship between quality of </w:t>
      </w:r>
      <w:proofErr w:type="gramStart"/>
      <w:r w:rsidRPr="00B351AF">
        <w:rPr>
          <w:rFonts w:asciiTheme="majorBidi" w:eastAsia="Arial" w:hAnsiTheme="majorBidi" w:cstheme="majorBidi"/>
          <w:color w:val="000000"/>
          <w:sz w:val="23"/>
          <w:szCs w:val="23"/>
        </w:rPr>
        <w:t>admission  process</w:t>
      </w:r>
      <w:proofErr w:type="gramEnd"/>
      <w:r w:rsidRPr="00B351AF">
        <w:rPr>
          <w:rFonts w:asciiTheme="majorBidi" w:eastAsia="Arial" w:hAnsiTheme="majorBidi" w:cstheme="majorBidi"/>
          <w:color w:val="000000"/>
          <w:sz w:val="23"/>
          <w:szCs w:val="23"/>
        </w:rPr>
        <w:t xml:space="preserve"> and academic performance (</w:t>
      </w:r>
      <w:proofErr w:type="spellStart"/>
      <w:r w:rsidRPr="00B351AF">
        <w:rPr>
          <w:rFonts w:asciiTheme="majorBidi" w:eastAsia="Arial" w:hAnsiTheme="majorBidi" w:cstheme="majorBidi"/>
          <w:color w:val="000000"/>
          <w:sz w:val="23"/>
          <w:szCs w:val="23"/>
        </w:rPr>
        <w:t>Bolapeju</w:t>
      </w:r>
      <w:proofErr w:type="spellEnd"/>
      <w:r w:rsidRPr="00B351AF">
        <w:rPr>
          <w:rFonts w:asciiTheme="majorBidi" w:eastAsia="Arial" w:hAnsiTheme="majorBidi" w:cstheme="majorBidi"/>
          <w:color w:val="000000"/>
          <w:sz w:val="23"/>
          <w:szCs w:val="23"/>
        </w:rPr>
        <w:t xml:space="preserve">, </w:t>
      </w:r>
      <w:proofErr w:type="spellStart"/>
      <w:r w:rsidRPr="00B351AF">
        <w:rPr>
          <w:rFonts w:asciiTheme="majorBidi" w:eastAsia="Arial" w:hAnsiTheme="majorBidi" w:cstheme="majorBidi"/>
          <w:color w:val="000000"/>
          <w:sz w:val="23"/>
          <w:szCs w:val="23"/>
        </w:rPr>
        <w:t>Adeyemi</w:t>
      </w:r>
      <w:proofErr w:type="spellEnd"/>
      <w:r w:rsidRPr="00B351AF">
        <w:rPr>
          <w:rFonts w:asciiTheme="majorBidi" w:eastAsia="Arial" w:hAnsiTheme="majorBidi" w:cstheme="majorBidi"/>
          <w:color w:val="000000"/>
          <w:sz w:val="23"/>
          <w:szCs w:val="23"/>
        </w:rPr>
        <w:t xml:space="preserve">, and </w:t>
      </w:r>
      <w:proofErr w:type="spellStart"/>
      <w:r w:rsidRPr="00B351AF">
        <w:rPr>
          <w:rFonts w:asciiTheme="majorBidi" w:eastAsia="Arial" w:hAnsiTheme="majorBidi" w:cstheme="majorBidi"/>
          <w:color w:val="000000"/>
          <w:sz w:val="23"/>
          <w:szCs w:val="23"/>
        </w:rPr>
        <w:t>Ogbodo</w:t>
      </w:r>
      <w:proofErr w:type="spellEnd"/>
      <w:r w:rsidRPr="00B351AF">
        <w:rPr>
          <w:rFonts w:asciiTheme="majorBidi" w:eastAsia="Arial" w:hAnsiTheme="majorBidi" w:cstheme="majorBidi"/>
          <w:color w:val="000000"/>
          <w:sz w:val="23"/>
          <w:szCs w:val="23"/>
        </w:rPr>
        <w:t xml:space="preserve">, 2014; Joe, </w:t>
      </w:r>
      <w:proofErr w:type="spellStart"/>
      <w:r w:rsidRPr="00B351AF">
        <w:rPr>
          <w:rFonts w:asciiTheme="majorBidi" w:eastAsia="Arial" w:hAnsiTheme="majorBidi" w:cstheme="majorBidi"/>
          <w:color w:val="000000"/>
          <w:sz w:val="23"/>
          <w:szCs w:val="23"/>
        </w:rPr>
        <w:t>Kpolovie</w:t>
      </w:r>
      <w:proofErr w:type="spellEnd"/>
      <w:r w:rsidRPr="00B351AF">
        <w:rPr>
          <w:rFonts w:asciiTheme="majorBidi" w:eastAsia="Arial" w:hAnsiTheme="majorBidi" w:cstheme="majorBidi"/>
          <w:color w:val="000000"/>
          <w:sz w:val="23"/>
          <w:szCs w:val="23"/>
        </w:rPr>
        <w:t xml:space="preserve">,  </w:t>
      </w:r>
      <w:proofErr w:type="spellStart"/>
      <w:r w:rsidRPr="00B351AF">
        <w:rPr>
          <w:rFonts w:asciiTheme="majorBidi" w:eastAsia="Arial" w:hAnsiTheme="majorBidi" w:cstheme="majorBidi"/>
          <w:color w:val="000000"/>
          <w:sz w:val="23"/>
          <w:szCs w:val="23"/>
        </w:rPr>
        <w:t>Osonwa</w:t>
      </w:r>
      <w:proofErr w:type="spellEnd"/>
      <w:r w:rsidRPr="00B351AF">
        <w:rPr>
          <w:rFonts w:asciiTheme="majorBidi" w:eastAsia="Arial" w:hAnsiTheme="majorBidi" w:cstheme="majorBidi"/>
          <w:color w:val="000000"/>
          <w:sz w:val="23"/>
          <w:szCs w:val="23"/>
        </w:rPr>
        <w:t xml:space="preserve">, and </w:t>
      </w:r>
      <w:proofErr w:type="spellStart"/>
      <w:r w:rsidRPr="00B351AF">
        <w:rPr>
          <w:rFonts w:asciiTheme="majorBidi" w:eastAsia="Arial" w:hAnsiTheme="majorBidi" w:cstheme="majorBidi"/>
          <w:color w:val="000000"/>
          <w:sz w:val="23"/>
          <w:szCs w:val="23"/>
        </w:rPr>
        <w:t>Iderima</w:t>
      </w:r>
      <w:proofErr w:type="spellEnd"/>
      <w:r w:rsidRPr="00B351AF">
        <w:rPr>
          <w:rFonts w:asciiTheme="majorBidi" w:eastAsia="Arial" w:hAnsiTheme="majorBidi" w:cstheme="majorBidi"/>
          <w:color w:val="000000"/>
          <w:sz w:val="23"/>
          <w:szCs w:val="23"/>
        </w:rPr>
        <w:t xml:space="preserve">, 2014; </w:t>
      </w:r>
      <w:proofErr w:type="spellStart"/>
      <w:r w:rsidRPr="00B351AF">
        <w:rPr>
          <w:rFonts w:asciiTheme="majorBidi" w:eastAsia="Arial" w:hAnsiTheme="majorBidi" w:cstheme="majorBidi"/>
          <w:color w:val="000000"/>
          <w:sz w:val="23"/>
          <w:szCs w:val="23"/>
        </w:rPr>
        <w:t>Emaikwu</w:t>
      </w:r>
      <w:proofErr w:type="spellEnd"/>
      <w:r w:rsidRPr="00B351AF">
        <w:rPr>
          <w:rFonts w:asciiTheme="majorBidi" w:eastAsia="Arial" w:hAnsiTheme="majorBidi" w:cstheme="majorBidi"/>
          <w:color w:val="000000"/>
          <w:sz w:val="23"/>
          <w:szCs w:val="23"/>
        </w:rPr>
        <w:t xml:space="preserve">, 2012; </w:t>
      </w:r>
      <w:proofErr w:type="spellStart"/>
      <w:r w:rsidRPr="00B351AF">
        <w:rPr>
          <w:rFonts w:asciiTheme="majorBidi" w:eastAsia="Arial" w:hAnsiTheme="majorBidi" w:cstheme="majorBidi"/>
          <w:color w:val="000000"/>
          <w:sz w:val="23"/>
          <w:szCs w:val="23"/>
        </w:rPr>
        <w:t>Salahdeen</w:t>
      </w:r>
      <w:proofErr w:type="spellEnd"/>
      <w:r w:rsidRPr="00B351AF">
        <w:rPr>
          <w:rFonts w:asciiTheme="majorBidi" w:eastAsia="Arial" w:hAnsiTheme="majorBidi" w:cstheme="majorBidi"/>
          <w:color w:val="000000"/>
          <w:sz w:val="23"/>
          <w:szCs w:val="23"/>
        </w:rPr>
        <w:t xml:space="preserve"> and </w:t>
      </w:r>
      <w:proofErr w:type="spellStart"/>
      <w:r w:rsidRPr="00B351AF">
        <w:rPr>
          <w:rFonts w:asciiTheme="majorBidi" w:eastAsia="Arial" w:hAnsiTheme="majorBidi" w:cstheme="majorBidi"/>
          <w:color w:val="000000"/>
          <w:sz w:val="23"/>
          <w:szCs w:val="23"/>
        </w:rPr>
        <w:t>Murtala</w:t>
      </w:r>
      <w:proofErr w:type="spellEnd"/>
      <w:r w:rsidRPr="00B351AF">
        <w:rPr>
          <w:rFonts w:asciiTheme="majorBidi" w:eastAsia="Arial" w:hAnsiTheme="majorBidi" w:cstheme="majorBidi"/>
          <w:color w:val="000000"/>
          <w:sz w:val="23"/>
          <w:szCs w:val="23"/>
        </w:rPr>
        <w:t xml:space="preserve">, 2005).  </w:t>
      </w:r>
    </w:p>
    <w:p w:rsidR="00B351AF" w:rsidRPr="00B351AF" w:rsidRDefault="00B351AF" w:rsidP="00B351AF">
      <w:pPr>
        <w:widowControl w:val="0"/>
        <w:pBdr>
          <w:top w:val="nil"/>
          <w:left w:val="nil"/>
          <w:bottom w:val="nil"/>
          <w:right w:val="nil"/>
          <w:between w:val="nil"/>
        </w:pBdr>
        <w:spacing w:before="52" w:line="460" w:lineRule="auto"/>
        <w:ind w:left="112" w:right="33" w:firstLine="8"/>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General improvement in academic performance of students (who eventually become </w:t>
      </w:r>
      <w:proofErr w:type="gramStart"/>
      <w:r w:rsidRPr="00B351AF">
        <w:rPr>
          <w:rFonts w:asciiTheme="majorBidi" w:eastAsia="Arial" w:hAnsiTheme="majorBidi" w:cstheme="majorBidi"/>
          <w:color w:val="000000"/>
          <w:sz w:val="23"/>
          <w:szCs w:val="23"/>
        </w:rPr>
        <w:lastRenderedPageBreak/>
        <w:t>tomorrow’s  labour</w:t>
      </w:r>
      <w:proofErr w:type="gramEnd"/>
      <w:r w:rsidRPr="00B351AF">
        <w:rPr>
          <w:rFonts w:asciiTheme="majorBidi" w:eastAsia="Arial" w:hAnsiTheme="majorBidi" w:cstheme="majorBidi"/>
          <w:color w:val="000000"/>
          <w:sz w:val="23"/>
          <w:szCs w:val="23"/>
        </w:rPr>
        <w:t xml:space="preserve"> force and administrators) has tendency to increase national productivity. By implication, </w:t>
      </w:r>
      <w:proofErr w:type="gramStart"/>
      <w:r w:rsidRPr="00B351AF">
        <w:rPr>
          <w:rFonts w:asciiTheme="majorBidi" w:eastAsia="Arial" w:hAnsiTheme="majorBidi" w:cstheme="majorBidi"/>
          <w:color w:val="000000"/>
          <w:sz w:val="23"/>
          <w:szCs w:val="23"/>
        </w:rPr>
        <w:t>a  better</w:t>
      </w:r>
      <w:proofErr w:type="gramEnd"/>
      <w:r w:rsidRPr="00B351AF">
        <w:rPr>
          <w:rFonts w:asciiTheme="majorBidi" w:eastAsia="Arial" w:hAnsiTheme="majorBidi" w:cstheme="majorBidi"/>
          <w:color w:val="000000"/>
          <w:sz w:val="23"/>
          <w:szCs w:val="23"/>
        </w:rPr>
        <w:t xml:space="preserve"> admission process through E-Governance, JAMB could effectively raise national  productivity. Understanding the E-Governance initiatives of JAMB and how they affect </w:t>
      </w:r>
      <w:proofErr w:type="gramStart"/>
      <w:r w:rsidRPr="00B351AF">
        <w:rPr>
          <w:rFonts w:asciiTheme="majorBidi" w:eastAsia="Arial" w:hAnsiTheme="majorBidi" w:cstheme="majorBidi"/>
          <w:color w:val="000000"/>
          <w:sz w:val="23"/>
          <w:szCs w:val="23"/>
        </w:rPr>
        <w:t>service  delivery</w:t>
      </w:r>
      <w:proofErr w:type="gramEnd"/>
      <w:r w:rsidRPr="00B351AF">
        <w:rPr>
          <w:rFonts w:asciiTheme="majorBidi" w:eastAsia="Arial" w:hAnsiTheme="majorBidi" w:cstheme="majorBidi"/>
          <w:color w:val="000000"/>
          <w:sz w:val="23"/>
          <w:szCs w:val="23"/>
        </w:rPr>
        <w:t xml:space="preserve"> in the area of admission management which could help identify key issues towards  improving public service delivery by JAMB.  </w:t>
      </w:r>
    </w:p>
    <w:p w:rsidR="00B351AF" w:rsidRPr="00B351AF" w:rsidRDefault="00B351AF" w:rsidP="00B351AF">
      <w:pPr>
        <w:widowControl w:val="0"/>
        <w:pBdr>
          <w:top w:val="nil"/>
          <w:left w:val="nil"/>
          <w:bottom w:val="nil"/>
          <w:right w:val="nil"/>
          <w:between w:val="nil"/>
        </w:pBdr>
        <w:spacing w:before="52" w:line="460" w:lineRule="auto"/>
        <w:ind w:left="112" w:right="32" w:hanging="2"/>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 Furthermore, the study could provide a basis for further studies on the subject matter. </w:t>
      </w:r>
      <w:proofErr w:type="gramStart"/>
      <w:r w:rsidRPr="00B351AF">
        <w:rPr>
          <w:rFonts w:asciiTheme="majorBidi" w:eastAsia="Arial" w:hAnsiTheme="majorBidi" w:cstheme="majorBidi"/>
          <w:color w:val="000000"/>
          <w:sz w:val="23"/>
          <w:szCs w:val="23"/>
        </w:rPr>
        <w:t>The  academia</w:t>
      </w:r>
      <w:proofErr w:type="gramEnd"/>
      <w:r w:rsidRPr="00B351AF">
        <w:rPr>
          <w:rFonts w:asciiTheme="majorBidi" w:eastAsia="Arial" w:hAnsiTheme="majorBidi" w:cstheme="majorBidi"/>
          <w:color w:val="000000"/>
          <w:sz w:val="23"/>
          <w:szCs w:val="23"/>
        </w:rPr>
        <w:t xml:space="preserve"> and non-academic researchers interested in public administration (particularly the E Governance paradigm), will gain insight into the E-Governance initiatives of JAMB, understand  the dynamics of its acceptability among employees and how they were perceived by its key  </w:t>
      </w:r>
    </w:p>
    <w:p w:rsidR="00B351AF" w:rsidRPr="00B351AF" w:rsidRDefault="00B351AF" w:rsidP="00B351AF">
      <w:pPr>
        <w:widowControl w:val="0"/>
        <w:pBdr>
          <w:top w:val="nil"/>
          <w:left w:val="nil"/>
          <w:bottom w:val="nil"/>
          <w:right w:val="nil"/>
          <w:between w:val="nil"/>
        </w:pBdr>
        <w:spacing w:before="52" w:line="464" w:lineRule="auto"/>
        <w:ind w:left="128" w:right="968" w:hanging="16"/>
        <w:rPr>
          <w:rFonts w:asciiTheme="majorBidi" w:hAnsiTheme="majorBidi" w:cstheme="majorBidi"/>
          <w:color w:val="000000"/>
          <w:sz w:val="23"/>
          <w:szCs w:val="23"/>
        </w:rPr>
      </w:pPr>
      <w:proofErr w:type="gramStart"/>
      <w:r w:rsidRPr="00B351AF">
        <w:rPr>
          <w:rFonts w:asciiTheme="majorBidi" w:eastAsia="Arial" w:hAnsiTheme="majorBidi" w:cstheme="majorBidi"/>
          <w:color w:val="000000"/>
          <w:sz w:val="23"/>
          <w:szCs w:val="23"/>
        </w:rPr>
        <w:t>publics</w:t>
      </w:r>
      <w:proofErr w:type="gramEnd"/>
      <w:r w:rsidRPr="00B351AF">
        <w:rPr>
          <w:rFonts w:asciiTheme="majorBidi" w:eastAsia="Arial" w:hAnsiTheme="majorBidi" w:cstheme="majorBidi"/>
          <w:color w:val="000000"/>
          <w:sz w:val="23"/>
          <w:szCs w:val="23"/>
        </w:rPr>
        <w:t xml:space="preserve"> (e.g. students). This has tendency to shape research focus plausibly in the </w:t>
      </w:r>
      <w:proofErr w:type="gramStart"/>
      <w:r w:rsidRPr="00B351AF">
        <w:rPr>
          <w:rFonts w:asciiTheme="majorBidi" w:eastAsia="Arial" w:hAnsiTheme="majorBidi" w:cstheme="majorBidi"/>
          <w:color w:val="000000"/>
          <w:sz w:val="23"/>
          <w:szCs w:val="23"/>
        </w:rPr>
        <w:t>future  1.7</w:t>
      </w:r>
      <w:proofErr w:type="gramEnd"/>
      <w:r w:rsidRPr="00B351AF">
        <w:rPr>
          <w:rFonts w:asciiTheme="majorBidi" w:eastAsia="Arial" w:hAnsiTheme="majorBidi" w:cstheme="majorBidi"/>
          <w:color w:val="000000"/>
          <w:sz w:val="23"/>
          <w:szCs w:val="23"/>
        </w:rPr>
        <w:t xml:space="preserve"> Scope and Delimitation of the Study  </w:t>
      </w:r>
    </w:p>
    <w:p w:rsidR="00B351AF" w:rsidRPr="00B351AF" w:rsidRDefault="00B351AF" w:rsidP="00B351AF">
      <w:pPr>
        <w:widowControl w:val="0"/>
        <w:pBdr>
          <w:top w:val="nil"/>
          <w:left w:val="nil"/>
          <w:bottom w:val="nil"/>
          <w:right w:val="nil"/>
          <w:between w:val="nil"/>
        </w:pBdr>
        <w:spacing w:before="43" w:line="461" w:lineRule="auto"/>
        <w:ind w:left="116" w:right="28" w:firstLine="3"/>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This study is conducted to appraise the E-governance initiatives in the Joint Admission </w:t>
      </w:r>
      <w:proofErr w:type="gramStart"/>
      <w:r w:rsidRPr="00B351AF">
        <w:rPr>
          <w:rFonts w:asciiTheme="majorBidi" w:eastAsia="Arial" w:hAnsiTheme="majorBidi" w:cstheme="majorBidi"/>
          <w:color w:val="000000"/>
          <w:sz w:val="23"/>
          <w:szCs w:val="23"/>
        </w:rPr>
        <w:t>and  Matriculation</w:t>
      </w:r>
      <w:proofErr w:type="gramEnd"/>
      <w:r w:rsidRPr="00B351AF">
        <w:rPr>
          <w:rFonts w:asciiTheme="majorBidi" w:eastAsia="Arial" w:hAnsiTheme="majorBidi" w:cstheme="majorBidi"/>
          <w:color w:val="000000"/>
          <w:sz w:val="23"/>
          <w:szCs w:val="23"/>
        </w:rPr>
        <w:t xml:space="preserve"> Board (JAMB) </w:t>
      </w:r>
      <w:r w:rsidRPr="00B351AF">
        <w:rPr>
          <w:rFonts w:asciiTheme="majorBidi" w:eastAsia="Arial" w:hAnsiTheme="majorBidi" w:cstheme="majorBidi"/>
          <w:color w:val="000000"/>
          <w:sz w:val="25"/>
          <w:szCs w:val="25"/>
        </w:rPr>
        <w:t xml:space="preserve">Gombe State </w:t>
      </w:r>
      <w:r w:rsidRPr="00B351AF">
        <w:rPr>
          <w:rFonts w:asciiTheme="majorBidi" w:eastAsia="Arial" w:hAnsiTheme="majorBidi" w:cstheme="majorBidi"/>
          <w:color w:val="000000"/>
          <w:sz w:val="23"/>
          <w:szCs w:val="23"/>
        </w:rPr>
        <w:t xml:space="preserve">and their perceived impact on the board’s public  service delivery from the year 2020-2025. The E-Governance in JAMB is arguably an initiative </w:t>
      </w:r>
    </w:p>
    <w:p w:rsidR="00B351AF" w:rsidRPr="00B351AF" w:rsidRDefault="00B351AF" w:rsidP="00B351AF">
      <w:pPr>
        <w:widowControl w:val="0"/>
        <w:pBdr>
          <w:top w:val="nil"/>
          <w:left w:val="nil"/>
          <w:bottom w:val="nil"/>
          <w:right w:val="nil"/>
          <w:between w:val="nil"/>
        </w:pBdr>
        <w:spacing w:line="460" w:lineRule="auto"/>
        <w:ind w:left="115" w:right="35"/>
        <w:rPr>
          <w:rFonts w:asciiTheme="majorBidi" w:hAnsiTheme="majorBidi" w:cstheme="majorBidi"/>
          <w:color w:val="000000"/>
          <w:sz w:val="23"/>
          <w:szCs w:val="23"/>
        </w:rPr>
      </w:pPr>
      <w:proofErr w:type="gramStart"/>
      <w:r w:rsidRPr="00B351AF">
        <w:rPr>
          <w:rFonts w:asciiTheme="majorBidi" w:eastAsia="Arial" w:hAnsiTheme="majorBidi" w:cstheme="majorBidi"/>
          <w:color w:val="000000"/>
          <w:sz w:val="23"/>
          <w:szCs w:val="23"/>
        </w:rPr>
        <w:t>that</w:t>
      </w:r>
      <w:proofErr w:type="gramEnd"/>
      <w:r w:rsidRPr="00B351AF">
        <w:rPr>
          <w:rFonts w:asciiTheme="majorBidi" w:eastAsia="Arial" w:hAnsiTheme="majorBidi" w:cstheme="majorBidi"/>
          <w:color w:val="000000"/>
          <w:sz w:val="23"/>
          <w:szCs w:val="23"/>
        </w:rPr>
        <w:t xml:space="preserve"> had occurred over the years and could be seen as a cumulative phenomenon. This study </w:t>
      </w:r>
      <w:proofErr w:type="gramStart"/>
      <w:r w:rsidRPr="00B351AF">
        <w:rPr>
          <w:rFonts w:asciiTheme="majorBidi" w:eastAsia="Arial" w:hAnsiTheme="majorBidi" w:cstheme="majorBidi"/>
          <w:color w:val="000000"/>
          <w:sz w:val="23"/>
          <w:szCs w:val="23"/>
        </w:rPr>
        <w:t>will  therefore</w:t>
      </w:r>
      <w:proofErr w:type="gramEnd"/>
      <w:r w:rsidRPr="00B351AF">
        <w:rPr>
          <w:rFonts w:asciiTheme="majorBidi" w:eastAsia="Arial" w:hAnsiTheme="majorBidi" w:cstheme="majorBidi"/>
          <w:color w:val="000000"/>
          <w:sz w:val="23"/>
          <w:szCs w:val="23"/>
        </w:rPr>
        <w:t xml:space="preserve"> trace the historical development of E-Governance of JAMB.  </w:t>
      </w:r>
    </w:p>
    <w:p w:rsidR="00B351AF" w:rsidRPr="00B351AF" w:rsidRDefault="00B351AF" w:rsidP="00B351AF">
      <w:pPr>
        <w:widowControl w:val="0"/>
        <w:pBdr>
          <w:top w:val="nil"/>
          <w:left w:val="nil"/>
          <w:bottom w:val="nil"/>
          <w:right w:val="nil"/>
          <w:between w:val="nil"/>
        </w:pBdr>
        <w:spacing w:before="52" w:line="460" w:lineRule="auto"/>
        <w:ind w:left="112" w:right="31"/>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 Specifically, this study focuses on E-Governance initiatives and service delivery of  JAMB Gombe State office in the last five years given that it was within this period the national  policy on Information Technology was re-lunched by the democratically elected government led  by the General Muhammadu </w:t>
      </w:r>
      <w:proofErr w:type="spellStart"/>
      <w:r w:rsidRPr="00B351AF">
        <w:rPr>
          <w:rFonts w:asciiTheme="majorBidi" w:eastAsia="Arial" w:hAnsiTheme="majorBidi" w:cstheme="majorBidi"/>
          <w:color w:val="000000"/>
          <w:sz w:val="23"/>
          <w:szCs w:val="23"/>
        </w:rPr>
        <w:t>Buhari</w:t>
      </w:r>
      <w:proofErr w:type="spellEnd"/>
      <w:r w:rsidRPr="00B351AF">
        <w:rPr>
          <w:rFonts w:asciiTheme="majorBidi" w:eastAsia="Arial" w:hAnsiTheme="majorBidi" w:cstheme="majorBidi"/>
          <w:color w:val="000000"/>
          <w:sz w:val="23"/>
          <w:szCs w:val="23"/>
        </w:rPr>
        <w:t xml:space="preserve">. In terms of the study population, the focus is on </w:t>
      </w:r>
      <w:proofErr w:type="gramStart"/>
      <w:r w:rsidRPr="00B351AF">
        <w:rPr>
          <w:rFonts w:asciiTheme="majorBidi" w:eastAsia="Arial" w:hAnsiTheme="majorBidi" w:cstheme="majorBidi"/>
          <w:color w:val="000000"/>
          <w:sz w:val="23"/>
          <w:szCs w:val="23"/>
        </w:rPr>
        <w:t>the  employees</w:t>
      </w:r>
      <w:proofErr w:type="gramEnd"/>
      <w:r w:rsidRPr="00B351AF">
        <w:rPr>
          <w:rFonts w:asciiTheme="majorBidi" w:eastAsia="Arial" w:hAnsiTheme="majorBidi" w:cstheme="majorBidi"/>
          <w:color w:val="000000"/>
          <w:sz w:val="23"/>
          <w:szCs w:val="23"/>
        </w:rPr>
        <w:t xml:space="preserve"> of JAMB office Gombe State North-East, Nigeria.  </w:t>
      </w:r>
    </w:p>
    <w:p w:rsidR="00B351AF" w:rsidRPr="00B351AF" w:rsidRDefault="00B351AF" w:rsidP="00B351AF">
      <w:pPr>
        <w:pStyle w:val="Heading1"/>
      </w:pPr>
      <w:bookmarkStart w:id="10" w:name="_Toc218017972"/>
      <w:r w:rsidRPr="00B351AF">
        <w:rPr>
          <w:rFonts w:eastAsia="Arial"/>
        </w:rPr>
        <w:t>1.8 Operational Definition of Terms</w:t>
      </w:r>
      <w:bookmarkEnd w:id="10"/>
      <w:r w:rsidRPr="00B351AF">
        <w:rPr>
          <w:rFonts w:eastAsia="Arial"/>
        </w:rPr>
        <w:t xml:space="preserve">  </w:t>
      </w:r>
    </w:p>
    <w:p w:rsidR="00B351AF" w:rsidRPr="00B351AF" w:rsidRDefault="00B351AF" w:rsidP="00B351AF">
      <w:pPr>
        <w:widowControl w:val="0"/>
        <w:pBdr>
          <w:top w:val="nil"/>
          <w:left w:val="nil"/>
          <w:bottom w:val="nil"/>
          <w:right w:val="nil"/>
          <w:between w:val="nil"/>
        </w:pBdr>
        <w:spacing w:before="267" w:line="460" w:lineRule="auto"/>
        <w:ind w:left="118" w:right="33" w:hanging="1"/>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In order to avoid ambiguity, key terms used in the study are defined operationally below:  G2G (Government to Government): This model aims at providing internet services </w:t>
      </w:r>
      <w:proofErr w:type="gramStart"/>
      <w:r w:rsidRPr="00B351AF">
        <w:rPr>
          <w:rFonts w:asciiTheme="majorBidi" w:eastAsia="Arial" w:hAnsiTheme="majorBidi" w:cstheme="majorBidi"/>
          <w:color w:val="000000"/>
          <w:sz w:val="23"/>
          <w:szCs w:val="23"/>
        </w:rPr>
        <w:t xml:space="preserve">among  </w:t>
      </w:r>
      <w:r w:rsidRPr="00B351AF">
        <w:rPr>
          <w:rFonts w:asciiTheme="majorBidi" w:eastAsia="Arial" w:hAnsiTheme="majorBidi" w:cstheme="majorBidi"/>
          <w:color w:val="000000"/>
          <w:sz w:val="23"/>
          <w:szCs w:val="23"/>
        </w:rPr>
        <w:lastRenderedPageBreak/>
        <w:t>government</w:t>
      </w:r>
      <w:proofErr w:type="gramEnd"/>
      <w:r w:rsidRPr="00B351AF">
        <w:rPr>
          <w:rFonts w:asciiTheme="majorBidi" w:eastAsia="Arial" w:hAnsiTheme="majorBidi" w:cstheme="majorBidi"/>
          <w:color w:val="000000"/>
          <w:sz w:val="23"/>
          <w:szCs w:val="23"/>
        </w:rPr>
        <w:t xml:space="preserve"> organization at various levels of inter-government relations.  </w:t>
      </w:r>
    </w:p>
    <w:p w:rsidR="00B351AF" w:rsidRPr="00B351AF" w:rsidRDefault="00B351AF" w:rsidP="00B351AF">
      <w:pPr>
        <w:widowControl w:val="0"/>
        <w:pBdr>
          <w:top w:val="nil"/>
          <w:left w:val="nil"/>
          <w:bottom w:val="nil"/>
          <w:right w:val="nil"/>
          <w:between w:val="nil"/>
        </w:pBdr>
        <w:spacing w:before="52" w:line="460" w:lineRule="auto"/>
        <w:ind w:left="115" w:right="31" w:firstLine="7"/>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G2E (Government to Employees): This model of E-governance seeks to improve on </w:t>
      </w:r>
      <w:proofErr w:type="gramStart"/>
      <w:r w:rsidRPr="00B351AF">
        <w:rPr>
          <w:rFonts w:asciiTheme="majorBidi" w:eastAsia="Arial" w:hAnsiTheme="majorBidi" w:cstheme="majorBidi"/>
          <w:color w:val="000000"/>
          <w:sz w:val="23"/>
          <w:szCs w:val="23"/>
        </w:rPr>
        <w:t>the  transparency</w:t>
      </w:r>
      <w:proofErr w:type="gramEnd"/>
      <w:r w:rsidRPr="00B351AF">
        <w:rPr>
          <w:rFonts w:asciiTheme="majorBidi" w:eastAsia="Arial" w:hAnsiTheme="majorBidi" w:cstheme="majorBidi"/>
          <w:color w:val="000000"/>
          <w:sz w:val="23"/>
          <w:szCs w:val="23"/>
        </w:rPr>
        <w:t xml:space="preserve">, efficiency and effectiveness of the interactions between the governments and its  employees through the application of ICTs.  </w:t>
      </w:r>
    </w:p>
    <w:p w:rsidR="00B351AF" w:rsidRPr="00B351AF" w:rsidRDefault="00B351AF" w:rsidP="00B351AF">
      <w:pPr>
        <w:widowControl w:val="0"/>
        <w:pBdr>
          <w:top w:val="nil"/>
          <w:left w:val="nil"/>
          <w:bottom w:val="nil"/>
          <w:right w:val="nil"/>
          <w:between w:val="nil"/>
        </w:pBdr>
        <w:spacing w:before="52" w:line="460" w:lineRule="auto"/>
        <w:ind w:left="120" w:right="33" w:firstLine="1"/>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G2B (Government to Business): This model of E-governance employs the procurement and/ </w:t>
      </w:r>
      <w:proofErr w:type="gramStart"/>
      <w:r w:rsidRPr="00B351AF">
        <w:rPr>
          <w:rFonts w:asciiTheme="majorBidi" w:eastAsia="Arial" w:hAnsiTheme="majorBidi" w:cstheme="majorBidi"/>
          <w:color w:val="000000"/>
          <w:sz w:val="23"/>
          <w:szCs w:val="23"/>
        </w:rPr>
        <w:t>or  delivery</w:t>
      </w:r>
      <w:proofErr w:type="gramEnd"/>
      <w:r w:rsidRPr="00B351AF">
        <w:rPr>
          <w:rFonts w:asciiTheme="majorBidi" w:eastAsia="Arial" w:hAnsiTheme="majorBidi" w:cstheme="majorBidi"/>
          <w:color w:val="000000"/>
          <w:sz w:val="23"/>
          <w:szCs w:val="23"/>
        </w:rPr>
        <w:t xml:space="preserve"> of goods and services between the government and the private sector via the use of ICT.  G2C (Government to Citizen): This type of E-government is geared towards creating links </w:t>
      </w:r>
      <w:proofErr w:type="gramStart"/>
      <w:r w:rsidRPr="00B351AF">
        <w:rPr>
          <w:rFonts w:asciiTheme="majorBidi" w:eastAsia="Arial" w:hAnsiTheme="majorBidi" w:cstheme="majorBidi"/>
          <w:color w:val="000000"/>
          <w:sz w:val="23"/>
          <w:szCs w:val="23"/>
        </w:rPr>
        <w:t>and  communication</w:t>
      </w:r>
      <w:proofErr w:type="gramEnd"/>
      <w:r w:rsidRPr="00B351AF">
        <w:rPr>
          <w:rFonts w:asciiTheme="majorBidi" w:eastAsia="Arial" w:hAnsiTheme="majorBidi" w:cstheme="majorBidi"/>
          <w:color w:val="000000"/>
          <w:sz w:val="23"/>
          <w:szCs w:val="23"/>
        </w:rPr>
        <w:t xml:space="preserve"> channels between the government and the citizen. G2C aims at establishing </w:t>
      </w:r>
      <w:proofErr w:type="gramStart"/>
      <w:r w:rsidRPr="00B351AF">
        <w:rPr>
          <w:rFonts w:asciiTheme="majorBidi" w:eastAsia="Arial" w:hAnsiTheme="majorBidi" w:cstheme="majorBidi"/>
          <w:color w:val="000000"/>
          <w:sz w:val="23"/>
          <w:szCs w:val="23"/>
        </w:rPr>
        <w:t>an  efficient</w:t>
      </w:r>
      <w:proofErr w:type="gramEnd"/>
      <w:r w:rsidRPr="00B351AF">
        <w:rPr>
          <w:rFonts w:asciiTheme="majorBidi" w:eastAsia="Arial" w:hAnsiTheme="majorBidi" w:cstheme="majorBidi"/>
          <w:color w:val="000000"/>
          <w:sz w:val="23"/>
          <w:szCs w:val="23"/>
        </w:rPr>
        <w:t xml:space="preserve"> flow of interaction between the government and the citizen which is the whole essence  of adopting E-governance.  </w:t>
      </w:r>
    </w:p>
    <w:p w:rsidR="00B351AF" w:rsidRPr="00B351AF" w:rsidRDefault="00B351AF" w:rsidP="00B351AF">
      <w:pPr>
        <w:widowControl w:val="0"/>
        <w:pBdr>
          <w:top w:val="nil"/>
          <w:left w:val="nil"/>
          <w:bottom w:val="nil"/>
          <w:right w:val="nil"/>
          <w:between w:val="nil"/>
        </w:pBdr>
        <w:spacing w:before="52" w:line="460" w:lineRule="auto"/>
        <w:ind w:left="117" w:right="873"/>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E-Governance: This refers to the use of Information Communication Technology (ICT</w:t>
      </w:r>
      <w:proofErr w:type="gramStart"/>
      <w:r w:rsidRPr="00B351AF">
        <w:rPr>
          <w:rFonts w:asciiTheme="majorBidi" w:eastAsia="Arial" w:hAnsiTheme="majorBidi" w:cstheme="majorBidi"/>
          <w:color w:val="000000"/>
          <w:sz w:val="23"/>
          <w:szCs w:val="23"/>
        </w:rPr>
        <w:t>)  in</w:t>
      </w:r>
      <w:proofErr w:type="gramEnd"/>
      <w:r w:rsidRPr="00B351AF">
        <w:rPr>
          <w:rFonts w:asciiTheme="majorBidi" w:eastAsia="Arial" w:hAnsiTheme="majorBidi" w:cstheme="majorBidi"/>
          <w:color w:val="000000"/>
          <w:sz w:val="23"/>
          <w:szCs w:val="23"/>
        </w:rPr>
        <w:t xml:space="preserve"> government to run governmental activities including public service delivery.  E-Government: Refers to government that embraces E-Governance. </w:t>
      </w:r>
    </w:p>
    <w:p w:rsidR="00B351AF" w:rsidRPr="00B351AF" w:rsidRDefault="00B351AF" w:rsidP="00B351AF">
      <w:pPr>
        <w:widowControl w:val="0"/>
        <w:pBdr>
          <w:top w:val="nil"/>
          <w:left w:val="nil"/>
          <w:bottom w:val="nil"/>
          <w:right w:val="nil"/>
          <w:between w:val="nil"/>
        </w:pBdr>
        <w:spacing w:line="460" w:lineRule="auto"/>
        <w:ind w:left="119" w:right="30" w:hanging="2"/>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Employee Service Delivery: Refers to services rendered to members of the public </w:t>
      </w:r>
      <w:proofErr w:type="gramStart"/>
      <w:r w:rsidRPr="00B351AF">
        <w:rPr>
          <w:rFonts w:asciiTheme="majorBidi" w:eastAsia="Arial" w:hAnsiTheme="majorBidi" w:cstheme="majorBidi"/>
          <w:color w:val="000000"/>
          <w:sz w:val="23"/>
          <w:szCs w:val="23"/>
        </w:rPr>
        <w:t>by  government</w:t>
      </w:r>
      <w:proofErr w:type="gramEnd"/>
      <w:r w:rsidRPr="00B351AF">
        <w:rPr>
          <w:rFonts w:asciiTheme="majorBidi" w:eastAsia="Arial" w:hAnsiTheme="majorBidi" w:cstheme="majorBidi"/>
          <w:color w:val="000000"/>
          <w:sz w:val="23"/>
          <w:szCs w:val="23"/>
        </w:rPr>
        <w:t xml:space="preserve"> employees as part of public service.  </w:t>
      </w:r>
    </w:p>
    <w:p w:rsidR="00B351AF" w:rsidRPr="00B351AF" w:rsidRDefault="00B351AF" w:rsidP="00B351AF">
      <w:pPr>
        <w:widowControl w:val="0"/>
        <w:pBdr>
          <w:top w:val="nil"/>
          <w:left w:val="nil"/>
          <w:bottom w:val="nil"/>
          <w:right w:val="nil"/>
          <w:between w:val="nil"/>
        </w:pBdr>
        <w:spacing w:before="52" w:line="460" w:lineRule="auto"/>
        <w:ind w:left="120" w:right="32" w:firstLine="1"/>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Computer Based Test (CBT): This refers to an examination conducted electronically through </w:t>
      </w:r>
      <w:proofErr w:type="gramStart"/>
      <w:r w:rsidRPr="00B351AF">
        <w:rPr>
          <w:rFonts w:asciiTheme="majorBidi" w:eastAsia="Arial" w:hAnsiTheme="majorBidi" w:cstheme="majorBidi"/>
          <w:color w:val="000000"/>
          <w:sz w:val="23"/>
          <w:szCs w:val="23"/>
        </w:rPr>
        <w:t>a  computer</w:t>
      </w:r>
      <w:proofErr w:type="gramEnd"/>
      <w:r w:rsidRPr="00B351AF">
        <w:rPr>
          <w:rFonts w:asciiTheme="majorBidi" w:eastAsia="Arial" w:hAnsiTheme="majorBidi" w:cstheme="majorBidi"/>
          <w:color w:val="000000"/>
          <w:sz w:val="23"/>
          <w:szCs w:val="23"/>
        </w:rPr>
        <w:t xml:space="preserve"> connected to a network.  </w:t>
      </w:r>
    </w:p>
    <w:p w:rsidR="00B351AF" w:rsidRPr="00B351AF" w:rsidRDefault="00B351AF" w:rsidP="00B351AF">
      <w:pPr>
        <w:widowControl w:val="0"/>
        <w:pBdr>
          <w:top w:val="nil"/>
          <w:left w:val="nil"/>
          <w:bottom w:val="nil"/>
          <w:right w:val="nil"/>
          <w:between w:val="nil"/>
        </w:pBdr>
        <w:spacing w:before="52" w:line="460" w:lineRule="auto"/>
        <w:ind w:left="112" w:right="31" w:firstLine="6"/>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Paper Pencil Test (PPT): Refers to the traditional examination done with a physical pen </w:t>
      </w:r>
      <w:proofErr w:type="gramStart"/>
      <w:r w:rsidRPr="00B351AF">
        <w:rPr>
          <w:rFonts w:asciiTheme="majorBidi" w:eastAsia="Arial" w:hAnsiTheme="majorBidi" w:cstheme="majorBidi"/>
          <w:color w:val="000000"/>
          <w:sz w:val="23"/>
          <w:szCs w:val="23"/>
        </w:rPr>
        <w:t>and  paper</w:t>
      </w:r>
      <w:proofErr w:type="gramEnd"/>
      <w:r w:rsidRPr="00B351AF">
        <w:rPr>
          <w:rFonts w:asciiTheme="majorBidi" w:eastAsia="Arial" w:hAnsiTheme="majorBidi" w:cstheme="majorBidi"/>
          <w:color w:val="000000"/>
          <w:sz w:val="23"/>
          <w:szCs w:val="23"/>
        </w:rPr>
        <w:t xml:space="preserve"> in a non-virtual environment involving a printout of examination papers and/or answer  sheets.  </w:t>
      </w:r>
    </w:p>
    <w:p w:rsidR="00B351AF" w:rsidRPr="00B351AF" w:rsidRDefault="00B351AF" w:rsidP="00EB633F">
      <w:pPr>
        <w:widowControl w:val="0"/>
        <w:pBdr>
          <w:top w:val="nil"/>
          <w:left w:val="nil"/>
          <w:bottom w:val="nil"/>
          <w:right w:val="nil"/>
          <w:between w:val="nil"/>
        </w:pBdr>
        <w:spacing w:before="52" w:line="460" w:lineRule="auto"/>
        <w:ind w:left="112" w:right="29" w:firstLine="5"/>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Examination Malpractice: Means conduct during examination by candidate that </w:t>
      </w:r>
      <w:proofErr w:type="gramStart"/>
      <w:r w:rsidRPr="00B351AF">
        <w:rPr>
          <w:rFonts w:asciiTheme="majorBidi" w:eastAsia="Arial" w:hAnsiTheme="majorBidi" w:cstheme="majorBidi"/>
          <w:color w:val="000000"/>
          <w:sz w:val="23"/>
          <w:szCs w:val="23"/>
        </w:rPr>
        <w:t>contravenes  examination</w:t>
      </w:r>
      <w:proofErr w:type="gramEnd"/>
      <w:r w:rsidRPr="00B351AF">
        <w:rPr>
          <w:rFonts w:asciiTheme="majorBidi" w:eastAsia="Arial" w:hAnsiTheme="majorBidi" w:cstheme="majorBidi"/>
          <w:color w:val="000000"/>
          <w:sz w:val="23"/>
          <w:szCs w:val="23"/>
        </w:rPr>
        <w:t xml:space="preserve"> regulations and done with the intention to receive better results than deserved.  Biometric Capture System (BCS): This refers to biometric data capture system. It </w:t>
      </w:r>
      <w:proofErr w:type="gramStart"/>
      <w:r w:rsidRPr="00B351AF">
        <w:rPr>
          <w:rFonts w:asciiTheme="majorBidi" w:eastAsia="Arial" w:hAnsiTheme="majorBidi" w:cstheme="majorBidi"/>
          <w:color w:val="000000"/>
          <w:sz w:val="23"/>
          <w:szCs w:val="23"/>
        </w:rPr>
        <w:t>involves  capturing</w:t>
      </w:r>
      <w:proofErr w:type="gramEnd"/>
      <w:r w:rsidRPr="00B351AF">
        <w:rPr>
          <w:rFonts w:asciiTheme="majorBidi" w:eastAsia="Arial" w:hAnsiTheme="majorBidi" w:cstheme="majorBidi"/>
          <w:color w:val="000000"/>
          <w:sz w:val="23"/>
          <w:szCs w:val="23"/>
        </w:rPr>
        <w:t xml:space="preserve"> of fingerprints as a means of verifying a candidate’s claim as being eligible to write  </w:t>
      </w:r>
      <w:r w:rsidRPr="00B351AF">
        <w:rPr>
          <w:rFonts w:asciiTheme="majorBidi" w:eastAsia="Arial" w:hAnsiTheme="majorBidi" w:cstheme="majorBidi"/>
          <w:color w:val="000000"/>
          <w:sz w:val="23"/>
          <w:szCs w:val="23"/>
        </w:rPr>
        <w:lastRenderedPageBreak/>
        <w:t xml:space="preserve">JAMB examination and curb incidence of impersonation during examination  Service Culture: refers to a culture within an organization where customer satisfaction is top  priority. No business can stay in business without customers. How you treat or mistreat </w:t>
      </w:r>
      <w:proofErr w:type="gramStart"/>
      <w:r w:rsidRPr="00B351AF">
        <w:rPr>
          <w:rFonts w:asciiTheme="majorBidi" w:eastAsia="Arial" w:hAnsiTheme="majorBidi" w:cstheme="majorBidi"/>
          <w:color w:val="000000"/>
          <w:sz w:val="23"/>
          <w:szCs w:val="23"/>
        </w:rPr>
        <w:t>them  determines</w:t>
      </w:r>
      <w:proofErr w:type="gramEnd"/>
      <w:r w:rsidRPr="00B351AF">
        <w:rPr>
          <w:rFonts w:asciiTheme="majorBidi" w:eastAsia="Arial" w:hAnsiTheme="majorBidi" w:cstheme="majorBidi"/>
          <w:color w:val="000000"/>
          <w:sz w:val="23"/>
          <w:szCs w:val="23"/>
        </w:rPr>
        <w:t xml:space="preserve"> how long your door stay open and bad service is a one way ticket to business failure.  Customer Experience: Means the entirety of the interactions a customer has with </w:t>
      </w:r>
      <w:proofErr w:type="gramStart"/>
      <w:r w:rsidRPr="00B351AF">
        <w:rPr>
          <w:rFonts w:asciiTheme="majorBidi" w:eastAsia="Arial" w:hAnsiTheme="majorBidi" w:cstheme="majorBidi"/>
          <w:color w:val="000000"/>
          <w:sz w:val="23"/>
          <w:szCs w:val="23"/>
        </w:rPr>
        <w:t>an  organization</w:t>
      </w:r>
      <w:proofErr w:type="gramEnd"/>
      <w:r w:rsidRPr="00B351AF">
        <w:rPr>
          <w:rFonts w:asciiTheme="majorBidi" w:eastAsia="Arial" w:hAnsiTheme="majorBidi" w:cstheme="majorBidi"/>
          <w:color w:val="000000"/>
          <w:sz w:val="23"/>
          <w:szCs w:val="23"/>
        </w:rPr>
        <w:t xml:space="preserve"> and its products. </w:t>
      </w:r>
      <w:proofErr w:type="gramStart"/>
      <w:r w:rsidRPr="00B351AF">
        <w:rPr>
          <w:rFonts w:asciiTheme="majorBidi" w:eastAsia="Arial" w:hAnsiTheme="majorBidi" w:cstheme="majorBidi"/>
          <w:color w:val="000000"/>
          <w:sz w:val="23"/>
          <w:szCs w:val="23"/>
        </w:rPr>
        <w:t>it</w:t>
      </w:r>
      <w:proofErr w:type="gramEnd"/>
      <w:r w:rsidRPr="00B351AF">
        <w:rPr>
          <w:rFonts w:asciiTheme="majorBidi" w:eastAsia="Arial" w:hAnsiTheme="majorBidi" w:cstheme="majorBidi"/>
          <w:color w:val="000000"/>
          <w:sz w:val="23"/>
          <w:szCs w:val="23"/>
        </w:rPr>
        <w:t xml:space="preserve"> is the sum-totality of how customers engage with the  organization and brand, not just in a snapshot in time, but throughout the entire arc of being a  customer.  </w:t>
      </w:r>
    </w:p>
    <w:p w:rsidR="00B351AF" w:rsidRPr="00B351AF" w:rsidRDefault="00B351AF" w:rsidP="00B351AF">
      <w:pPr>
        <w:widowControl w:val="0"/>
        <w:pBdr>
          <w:top w:val="nil"/>
          <w:left w:val="nil"/>
          <w:bottom w:val="nil"/>
          <w:right w:val="nil"/>
          <w:between w:val="nil"/>
        </w:pBdr>
        <w:spacing w:before="52" w:line="460" w:lineRule="auto"/>
        <w:ind w:left="115" w:right="31" w:firstLine="2"/>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Employee Engagement: This refers to a workplace approach resulting in the right conditions for  all members of an organization to give their best each day, committed to their organizational  goals and valves, motivated to contribute to organizational success, with an enhance sense of  their well-being. </w:t>
      </w:r>
    </w:p>
    <w:p w:rsidR="00B351AF" w:rsidRPr="00B351AF" w:rsidRDefault="00B351AF" w:rsidP="00B351AF">
      <w:pPr>
        <w:widowControl w:val="0"/>
        <w:pBdr>
          <w:top w:val="nil"/>
          <w:left w:val="nil"/>
          <w:bottom w:val="nil"/>
          <w:right w:val="nil"/>
          <w:between w:val="nil"/>
        </w:pBdr>
        <w:spacing w:line="460" w:lineRule="auto"/>
        <w:ind w:left="120" w:right="32" w:firstLine="4"/>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Service Quality: Means an assessment of how well a delivered service conforms to the </w:t>
      </w:r>
      <w:proofErr w:type="gramStart"/>
      <w:r w:rsidRPr="00B351AF">
        <w:rPr>
          <w:rFonts w:asciiTheme="majorBidi" w:eastAsia="Arial" w:hAnsiTheme="majorBidi" w:cstheme="majorBidi"/>
          <w:color w:val="000000"/>
          <w:sz w:val="23"/>
          <w:szCs w:val="23"/>
        </w:rPr>
        <w:t>client’s  expectations</w:t>
      </w:r>
      <w:proofErr w:type="gramEnd"/>
      <w:r w:rsidRPr="00B351AF">
        <w:rPr>
          <w:rFonts w:asciiTheme="majorBidi" w:eastAsia="Arial" w:hAnsiTheme="majorBidi" w:cstheme="majorBidi"/>
          <w:color w:val="000000"/>
          <w:sz w:val="23"/>
          <w:szCs w:val="23"/>
        </w:rPr>
        <w:t xml:space="preserve">. Service business operators often assess the service quality provided to </w:t>
      </w:r>
      <w:proofErr w:type="gramStart"/>
      <w:r w:rsidRPr="00B351AF">
        <w:rPr>
          <w:rFonts w:asciiTheme="majorBidi" w:eastAsia="Arial" w:hAnsiTheme="majorBidi" w:cstheme="majorBidi"/>
          <w:color w:val="000000"/>
          <w:sz w:val="23"/>
          <w:szCs w:val="23"/>
        </w:rPr>
        <w:t>their  customers</w:t>
      </w:r>
      <w:proofErr w:type="gramEnd"/>
      <w:r w:rsidRPr="00B351AF">
        <w:rPr>
          <w:rFonts w:asciiTheme="majorBidi" w:eastAsia="Arial" w:hAnsiTheme="majorBidi" w:cstheme="majorBidi"/>
          <w:color w:val="000000"/>
          <w:sz w:val="23"/>
          <w:szCs w:val="23"/>
        </w:rPr>
        <w:t xml:space="preserve"> in order to improve their service, to quickly identify problems and to better assess  client satisfaction. </w:t>
      </w:r>
    </w:p>
    <w:p w:rsidR="00B351AF" w:rsidRDefault="00B351AF">
      <w:pPr>
        <w:rPr>
          <w:rFonts w:asciiTheme="majorBidi" w:eastAsia="Arial" w:hAnsiTheme="majorBidi" w:cstheme="majorBidi"/>
          <w:color w:val="000000"/>
          <w:sz w:val="23"/>
          <w:szCs w:val="23"/>
        </w:rPr>
      </w:pPr>
      <w:r>
        <w:rPr>
          <w:rFonts w:asciiTheme="majorBidi" w:eastAsia="Arial" w:hAnsiTheme="majorBidi" w:cstheme="majorBidi"/>
          <w:color w:val="000000"/>
          <w:sz w:val="23"/>
          <w:szCs w:val="23"/>
        </w:rPr>
        <w:br w:type="page"/>
      </w:r>
    </w:p>
    <w:p w:rsidR="00B351AF" w:rsidRPr="00B351AF" w:rsidRDefault="00B351AF" w:rsidP="00B351AF">
      <w:pPr>
        <w:pStyle w:val="Heading1"/>
        <w:jc w:val="center"/>
      </w:pPr>
      <w:bookmarkStart w:id="11" w:name="_Toc218017973"/>
      <w:r w:rsidRPr="00B351AF">
        <w:rPr>
          <w:rFonts w:eastAsia="Arial"/>
        </w:rPr>
        <w:lastRenderedPageBreak/>
        <w:t>CHAPTER TWO:</w:t>
      </w:r>
      <w:bookmarkEnd w:id="11"/>
    </w:p>
    <w:p w:rsidR="00B351AF" w:rsidRPr="00B351AF" w:rsidRDefault="00B351AF" w:rsidP="00B351AF">
      <w:pPr>
        <w:pStyle w:val="Heading1"/>
        <w:jc w:val="center"/>
      </w:pPr>
      <w:bookmarkStart w:id="12" w:name="_Toc218017974"/>
      <w:r w:rsidRPr="00B351AF">
        <w:rPr>
          <w:rFonts w:eastAsia="Arial"/>
        </w:rPr>
        <w:t>REVIEW OF RELATED LITERATURE</w:t>
      </w:r>
      <w:bookmarkEnd w:id="12"/>
    </w:p>
    <w:p w:rsidR="00B351AF" w:rsidRPr="00B351AF" w:rsidRDefault="00B351AF" w:rsidP="00B351AF">
      <w:pPr>
        <w:pStyle w:val="Heading1"/>
      </w:pPr>
      <w:bookmarkStart w:id="13" w:name="_Toc218017975"/>
      <w:r w:rsidRPr="00B351AF">
        <w:rPr>
          <w:rFonts w:eastAsia="Arial"/>
        </w:rPr>
        <w:t>2.1 Introduction</w:t>
      </w:r>
      <w:bookmarkEnd w:id="13"/>
      <w:r w:rsidRPr="00B351AF">
        <w:rPr>
          <w:rFonts w:eastAsia="Arial"/>
        </w:rPr>
        <w:t xml:space="preserve">  </w:t>
      </w:r>
    </w:p>
    <w:p w:rsidR="00B351AF" w:rsidRPr="00B351AF" w:rsidRDefault="00B351AF" w:rsidP="00B351AF">
      <w:pPr>
        <w:widowControl w:val="0"/>
        <w:pBdr>
          <w:top w:val="nil"/>
          <w:left w:val="nil"/>
          <w:bottom w:val="nil"/>
          <w:right w:val="nil"/>
          <w:between w:val="nil"/>
        </w:pBdr>
        <w:spacing w:before="267" w:line="460" w:lineRule="auto"/>
        <w:ind w:left="112" w:right="31"/>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 This chapter presents the review of related literature on e- governance and its impact </w:t>
      </w:r>
      <w:proofErr w:type="gramStart"/>
      <w:r w:rsidRPr="00B351AF">
        <w:rPr>
          <w:rFonts w:asciiTheme="majorBidi" w:eastAsia="Arial" w:hAnsiTheme="majorBidi" w:cstheme="majorBidi"/>
          <w:color w:val="000000"/>
          <w:sz w:val="23"/>
          <w:szCs w:val="23"/>
        </w:rPr>
        <w:t>on  public</w:t>
      </w:r>
      <w:proofErr w:type="gramEnd"/>
      <w:r w:rsidRPr="00B351AF">
        <w:rPr>
          <w:rFonts w:asciiTheme="majorBidi" w:eastAsia="Arial" w:hAnsiTheme="majorBidi" w:cstheme="majorBidi"/>
          <w:color w:val="000000"/>
          <w:sz w:val="23"/>
          <w:szCs w:val="23"/>
        </w:rPr>
        <w:t xml:space="preserve"> service delivery: A case study of JAMB office Gombe State. Also, the study will review  the following content for better comprehension under the following sub headings; theoretical  framework, conceptual framework, review of empirical studies, summary and uniqueness of the  study.  </w:t>
      </w:r>
    </w:p>
    <w:p w:rsidR="00B351AF" w:rsidRPr="00B351AF" w:rsidRDefault="00B351AF" w:rsidP="00B351AF">
      <w:pPr>
        <w:pStyle w:val="Heading1"/>
      </w:pPr>
      <w:bookmarkStart w:id="14" w:name="_Toc218017976"/>
      <w:r w:rsidRPr="00B351AF">
        <w:rPr>
          <w:rFonts w:eastAsia="Arial"/>
        </w:rPr>
        <w:t>2.2 Theoretical Framework</w:t>
      </w:r>
      <w:bookmarkEnd w:id="14"/>
      <w:r w:rsidRPr="00B351AF">
        <w:rPr>
          <w:rFonts w:eastAsia="Arial"/>
        </w:rPr>
        <w:t xml:space="preserve">  </w:t>
      </w:r>
    </w:p>
    <w:p w:rsidR="00B351AF" w:rsidRPr="00B351AF" w:rsidRDefault="00B351AF" w:rsidP="00B351AF">
      <w:pPr>
        <w:widowControl w:val="0"/>
        <w:pBdr>
          <w:top w:val="nil"/>
          <w:left w:val="nil"/>
          <w:bottom w:val="nil"/>
          <w:right w:val="nil"/>
          <w:between w:val="nil"/>
        </w:pBdr>
        <w:spacing w:before="267" w:line="460" w:lineRule="auto"/>
        <w:ind w:left="116" w:right="33" w:firstLine="3"/>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The study is premised on the Andersen, </w:t>
      </w:r>
      <w:proofErr w:type="spellStart"/>
      <w:r w:rsidRPr="00B351AF">
        <w:rPr>
          <w:rFonts w:asciiTheme="majorBidi" w:eastAsia="Arial" w:hAnsiTheme="majorBidi" w:cstheme="majorBidi"/>
          <w:color w:val="000000"/>
          <w:sz w:val="23"/>
          <w:szCs w:val="23"/>
        </w:rPr>
        <w:t>Henriksen’s</w:t>
      </w:r>
      <w:proofErr w:type="spellEnd"/>
      <w:r w:rsidRPr="00B351AF">
        <w:rPr>
          <w:rFonts w:asciiTheme="majorBidi" w:eastAsia="Arial" w:hAnsiTheme="majorBidi" w:cstheme="majorBidi"/>
          <w:color w:val="000000"/>
          <w:sz w:val="23"/>
          <w:szCs w:val="23"/>
        </w:rPr>
        <w:t xml:space="preserve"> Public Sector Process Rebuilding (PPR</w:t>
      </w:r>
      <w:proofErr w:type="gramStart"/>
      <w:r w:rsidRPr="00B351AF">
        <w:rPr>
          <w:rFonts w:asciiTheme="majorBidi" w:eastAsia="Arial" w:hAnsiTheme="majorBidi" w:cstheme="majorBidi"/>
          <w:color w:val="000000"/>
          <w:sz w:val="23"/>
          <w:szCs w:val="23"/>
        </w:rPr>
        <w:t>)  Maturity</w:t>
      </w:r>
      <w:proofErr w:type="gramEnd"/>
      <w:r w:rsidRPr="00B351AF">
        <w:rPr>
          <w:rFonts w:asciiTheme="majorBidi" w:eastAsia="Arial" w:hAnsiTheme="majorBidi" w:cstheme="majorBidi"/>
          <w:color w:val="000000"/>
          <w:sz w:val="23"/>
          <w:szCs w:val="23"/>
        </w:rPr>
        <w:t xml:space="preserve"> Model of E-government.  </w:t>
      </w:r>
    </w:p>
    <w:p w:rsidR="00B351AF" w:rsidRPr="00B351AF" w:rsidRDefault="00B351AF" w:rsidP="00B351AF">
      <w:pPr>
        <w:widowControl w:val="0"/>
        <w:pBdr>
          <w:top w:val="nil"/>
          <w:left w:val="nil"/>
          <w:bottom w:val="nil"/>
          <w:right w:val="nil"/>
          <w:between w:val="nil"/>
        </w:pBdr>
        <w:spacing w:before="56" w:line="240" w:lineRule="auto"/>
        <w:ind w:left="118"/>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Public Sector Process Rebuilding (PPR) Maturity Model  </w:t>
      </w:r>
    </w:p>
    <w:p w:rsidR="00B351AF" w:rsidRPr="00B351AF" w:rsidRDefault="00B351AF" w:rsidP="00B351AF">
      <w:pPr>
        <w:widowControl w:val="0"/>
        <w:pBdr>
          <w:top w:val="nil"/>
          <w:left w:val="nil"/>
          <w:bottom w:val="nil"/>
          <w:right w:val="nil"/>
          <w:between w:val="nil"/>
        </w:pBdr>
        <w:spacing w:before="267" w:line="460" w:lineRule="auto"/>
        <w:ind w:left="114" w:right="33"/>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Andersen, </w:t>
      </w:r>
      <w:proofErr w:type="spellStart"/>
      <w:r w:rsidRPr="00B351AF">
        <w:rPr>
          <w:rFonts w:asciiTheme="majorBidi" w:eastAsia="Arial" w:hAnsiTheme="majorBidi" w:cstheme="majorBidi"/>
          <w:color w:val="000000"/>
          <w:sz w:val="23"/>
          <w:szCs w:val="23"/>
        </w:rPr>
        <w:t>Henriksen</w:t>
      </w:r>
      <w:proofErr w:type="spellEnd"/>
      <w:r w:rsidRPr="00B351AF">
        <w:rPr>
          <w:rFonts w:asciiTheme="majorBidi" w:eastAsia="Arial" w:hAnsiTheme="majorBidi" w:cstheme="majorBidi"/>
          <w:color w:val="000000"/>
          <w:sz w:val="23"/>
          <w:szCs w:val="23"/>
        </w:rPr>
        <w:t xml:space="preserve"> (2006) proposed the (Public Sector Process Rebuilding (PPR) Model</w:t>
      </w:r>
      <w:proofErr w:type="gramStart"/>
      <w:r w:rsidRPr="00B351AF">
        <w:rPr>
          <w:rFonts w:asciiTheme="majorBidi" w:eastAsia="Arial" w:hAnsiTheme="majorBidi" w:cstheme="majorBidi"/>
          <w:color w:val="000000"/>
          <w:sz w:val="23"/>
          <w:szCs w:val="23"/>
        </w:rPr>
        <w:t>)  which</w:t>
      </w:r>
      <w:proofErr w:type="gramEnd"/>
      <w:r w:rsidRPr="00B351AF">
        <w:rPr>
          <w:rFonts w:asciiTheme="majorBidi" w:eastAsia="Arial" w:hAnsiTheme="majorBidi" w:cstheme="majorBidi"/>
          <w:color w:val="000000"/>
          <w:sz w:val="23"/>
          <w:szCs w:val="23"/>
        </w:rPr>
        <w:t xml:space="preserve"> was an extension of the Layne and Lee Model four stages (Catalogue, Transaction,  Vertical integration and Horizontal integration). The major difference between the Layne </w:t>
      </w:r>
      <w:proofErr w:type="gramStart"/>
      <w:r w:rsidRPr="00B351AF">
        <w:rPr>
          <w:rFonts w:asciiTheme="majorBidi" w:eastAsia="Arial" w:hAnsiTheme="majorBidi" w:cstheme="majorBidi"/>
          <w:color w:val="000000"/>
          <w:sz w:val="23"/>
          <w:szCs w:val="23"/>
        </w:rPr>
        <w:t>and  Lee</w:t>
      </w:r>
      <w:proofErr w:type="gramEnd"/>
      <w:r w:rsidRPr="00B351AF">
        <w:rPr>
          <w:rFonts w:asciiTheme="majorBidi" w:eastAsia="Arial" w:hAnsiTheme="majorBidi" w:cstheme="majorBidi"/>
          <w:color w:val="000000"/>
          <w:sz w:val="23"/>
          <w:szCs w:val="23"/>
        </w:rPr>
        <w:t xml:space="preserve"> model and the Public Sector Process Rebuilding (PPR) model that is, (customer centric  approach rather than the technological capability).  </w:t>
      </w:r>
    </w:p>
    <w:p w:rsidR="00B351AF" w:rsidRPr="00B351AF" w:rsidRDefault="00B351AF" w:rsidP="00B351AF">
      <w:pPr>
        <w:widowControl w:val="0"/>
        <w:pBdr>
          <w:top w:val="nil"/>
          <w:left w:val="nil"/>
          <w:bottom w:val="nil"/>
          <w:right w:val="nil"/>
          <w:between w:val="nil"/>
        </w:pBdr>
        <w:spacing w:before="52" w:line="460" w:lineRule="auto"/>
        <w:ind w:left="115" w:right="32" w:firstLine="25"/>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1. Phase 1: The cultivation: shelters horizontal and vertical integration within government</w:t>
      </w:r>
      <w:proofErr w:type="gramStart"/>
      <w:r w:rsidRPr="00B351AF">
        <w:rPr>
          <w:rFonts w:asciiTheme="majorBidi" w:eastAsia="Arial" w:hAnsiTheme="majorBidi" w:cstheme="majorBidi"/>
          <w:color w:val="000000"/>
          <w:sz w:val="23"/>
          <w:szCs w:val="23"/>
        </w:rPr>
        <w:t>,  limited</w:t>
      </w:r>
      <w:proofErr w:type="gramEnd"/>
      <w:r w:rsidRPr="00B351AF">
        <w:rPr>
          <w:rFonts w:asciiTheme="majorBidi" w:eastAsia="Arial" w:hAnsiTheme="majorBidi" w:cstheme="majorBidi"/>
          <w:color w:val="000000"/>
          <w:sz w:val="23"/>
          <w:szCs w:val="23"/>
        </w:rPr>
        <w:t xml:space="preserve"> use of front-end systems for customer services, and adoption and use of Intranet within  government. There can be elements of self-service but most often in the form of PDF files </w:t>
      </w:r>
      <w:proofErr w:type="gramStart"/>
      <w:r w:rsidRPr="00B351AF">
        <w:rPr>
          <w:rFonts w:asciiTheme="majorBidi" w:eastAsia="Arial" w:hAnsiTheme="majorBidi" w:cstheme="majorBidi"/>
          <w:color w:val="000000"/>
          <w:sz w:val="23"/>
          <w:szCs w:val="23"/>
        </w:rPr>
        <w:t>that  can</w:t>
      </w:r>
      <w:proofErr w:type="gramEnd"/>
      <w:r w:rsidRPr="00B351AF">
        <w:rPr>
          <w:rFonts w:asciiTheme="majorBidi" w:eastAsia="Arial" w:hAnsiTheme="majorBidi" w:cstheme="majorBidi"/>
          <w:color w:val="000000"/>
          <w:sz w:val="23"/>
          <w:szCs w:val="23"/>
        </w:rPr>
        <w:t xml:space="preserve"> be downloaded, completed, and then returned either as an attachment to E-mail or by mailing  the completed form to government. The organizations in this group are not likely to have </w:t>
      </w:r>
      <w:proofErr w:type="gramStart"/>
      <w:r w:rsidRPr="00B351AF">
        <w:rPr>
          <w:rFonts w:asciiTheme="majorBidi" w:eastAsia="Arial" w:hAnsiTheme="majorBidi" w:cstheme="majorBidi"/>
          <w:color w:val="000000"/>
          <w:sz w:val="23"/>
          <w:szCs w:val="23"/>
        </w:rPr>
        <w:t>digital  services</w:t>
      </w:r>
      <w:proofErr w:type="gramEnd"/>
      <w:r w:rsidRPr="00B351AF">
        <w:rPr>
          <w:rFonts w:asciiTheme="majorBidi" w:eastAsia="Arial" w:hAnsiTheme="majorBidi" w:cstheme="majorBidi"/>
          <w:color w:val="000000"/>
          <w:sz w:val="23"/>
          <w:szCs w:val="23"/>
        </w:rPr>
        <w:t xml:space="preserve"> in focus and will rarely have work processed and displayed through the net. Instead, </w:t>
      </w:r>
      <w:proofErr w:type="gramStart"/>
      <w:r w:rsidRPr="00B351AF">
        <w:rPr>
          <w:rFonts w:asciiTheme="majorBidi" w:eastAsia="Arial" w:hAnsiTheme="majorBidi" w:cstheme="majorBidi"/>
          <w:color w:val="000000"/>
          <w:sz w:val="23"/>
          <w:szCs w:val="23"/>
        </w:rPr>
        <w:t>the  organization</w:t>
      </w:r>
      <w:proofErr w:type="gramEnd"/>
      <w:r w:rsidRPr="00B351AF">
        <w:rPr>
          <w:rFonts w:asciiTheme="majorBidi" w:eastAsia="Arial" w:hAnsiTheme="majorBidi" w:cstheme="majorBidi"/>
          <w:color w:val="000000"/>
          <w:sz w:val="23"/>
          <w:szCs w:val="23"/>
        </w:rPr>
        <w:t xml:space="preserve"> is unclear whether to define the objective with the use of the </w:t>
      </w:r>
      <w:r w:rsidRPr="00B351AF">
        <w:rPr>
          <w:rFonts w:asciiTheme="majorBidi" w:eastAsia="Arial" w:hAnsiTheme="majorBidi" w:cstheme="majorBidi"/>
          <w:color w:val="000000"/>
          <w:sz w:val="23"/>
          <w:szCs w:val="23"/>
        </w:rPr>
        <w:lastRenderedPageBreak/>
        <w:t xml:space="preserve">Internet to increase the </w:t>
      </w:r>
    </w:p>
    <w:p w:rsidR="00B351AF" w:rsidRPr="00B351AF" w:rsidRDefault="00B351AF" w:rsidP="00B351AF">
      <w:pPr>
        <w:widowControl w:val="0"/>
        <w:pBdr>
          <w:top w:val="nil"/>
          <w:left w:val="nil"/>
          <w:bottom w:val="nil"/>
          <w:right w:val="nil"/>
          <w:between w:val="nil"/>
        </w:pBdr>
        <w:spacing w:line="460" w:lineRule="auto"/>
        <w:ind w:left="112" w:right="30"/>
        <w:jc w:val="both"/>
        <w:rPr>
          <w:rFonts w:asciiTheme="majorBidi" w:hAnsiTheme="majorBidi" w:cstheme="majorBidi"/>
          <w:color w:val="000000"/>
          <w:sz w:val="23"/>
          <w:szCs w:val="23"/>
        </w:rPr>
      </w:pPr>
      <w:proofErr w:type="gramStart"/>
      <w:r w:rsidRPr="00B351AF">
        <w:rPr>
          <w:rFonts w:asciiTheme="majorBidi" w:eastAsia="Arial" w:hAnsiTheme="majorBidi" w:cstheme="majorBidi"/>
          <w:color w:val="000000"/>
          <w:sz w:val="23"/>
          <w:szCs w:val="23"/>
        </w:rPr>
        <w:t>user</w:t>
      </w:r>
      <w:proofErr w:type="gramEnd"/>
      <w:r w:rsidRPr="00B351AF">
        <w:rPr>
          <w:rFonts w:asciiTheme="majorBidi" w:eastAsia="Arial" w:hAnsiTheme="majorBidi" w:cstheme="majorBidi"/>
          <w:color w:val="000000"/>
          <w:sz w:val="23"/>
          <w:szCs w:val="23"/>
        </w:rPr>
        <w:t xml:space="preserve"> frequency, the services provided, and/or the quality and speed of services. From the </w:t>
      </w:r>
      <w:proofErr w:type="gramStart"/>
      <w:r w:rsidRPr="00B351AF">
        <w:rPr>
          <w:rFonts w:asciiTheme="majorBidi" w:eastAsia="Arial" w:hAnsiTheme="majorBidi" w:cstheme="majorBidi"/>
          <w:color w:val="000000"/>
          <w:sz w:val="23"/>
          <w:szCs w:val="23"/>
        </w:rPr>
        <w:t>user  point</w:t>
      </w:r>
      <w:proofErr w:type="gramEnd"/>
      <w:r w:rsidRPr="00B351AF">
        <w:rPr>
          <w:rFonts w:asciiTheme="majorBidi" w:eastAsia="Arial" w:hAnsiTheme="majorBidi" w:cstheme="majorBidi"/>
          <w:color w:val="000000"/>
          <w:sz w:val="23"/>
          <w:szCs w:val="23"/>
        </w:rPr>
        <w:t xml:space="preserve"> of view, the Internet interface to the public institution in this phase can be experienced as  yet another means of enforcing “gate keeping” and filtering the users. By gate keeping, </w:t>
      </w:r>
      <w:proofErr w:type="gramStart"/>
      <w:r w:rsidRPr="00B351AF">
        <w:rPr>
          <w:rFonts w:asciiTheme="majorBidi" w:eastAsia="Arial" w:hAnsiTheme="majorBidi" w:cstheme="majorBidi"/>
          <w:color w:val="000000"/>
          <w:sz w:val="23"/>
          <w:szCs w:val="23"/>
        </w:rPr>
        <w:t>the  employees</w:t>
      </w:r>
      <w:proofErr w:type="gramEnd"/>
      <w:r w:rsidRPr="00B351AF">
        <w:rPr>
          <w:rFonts w:asciiTheme="majorBidi" w:eastAsia="Arial" w:hAnsiTheme="majorBidi" w:cstheme="majorBidi"/>
          <w:color w:val="000000"/>
          <w:sz w:val="23"/>
          <w:szCs w:val="23"/>
        </w:rPr>
        <w:t xml:space="preserve"> are protecting against stress and they are able to control the information flow.  </w:t>
      </w:r>
    </w:p>
    <w:p w:rsidR="00B351AF" w:rsidRPr="00B351AF" w:rsidRDefault="00B351AF" w:rsidP="00B351AF">
      <w:pPr>
        <w:widowControl w:val="0"/>
        <w:pBdr>
          <w:top w:val="nil"/>
          <w:left w:val="nil"/>
          <w:bottom w:val="nil"/>
          <w:right w:val="nil"/>
          <w:between w:val="nil"/>
        </w:pBdr>
        <w:spacing w:before="52" w:line="460" w:lineRule="auto"/>
        <w:ind w:left="112" w:right="32" w:hanging="1"/>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 The downside is that the public institution in this phase will be experienced </w:t>
      </w:r>
      <w:proofErr w:type="gramStart"/>
      <w:r w:rsidRPr="00B351AF">
        <w:rPr>
          <w:rFonts w:asciiTheme="majorBidi" w:eastAsia="Arial" w:hAnsiTheme="majorBidi" w:cstheme="majorBidi"/>
          <w:color w:val="000000"/>
          <w:sz w:val="23"/>
          <w:szCs w:val="23"/>
        </w:rPr>
        <w:t>as  inaccessible</w:t>
      </w:r>
      <w:proofErr w:type="gramEnd"/>
      <w:r w:rsidRPr="00B351AF">
        <w:rPr>
          <w:rFonts w:asciiTheme="majorBidi" w:eastAsia="Arial" w:hAnsiTheme="majorBidi" w:cstheme="majorBidi"/>
          <w:color w:val="000000"/>
          <w:sz w:val="23"/>
          <w:szCs w:val="23"/>
        </w:rPr>
        <w:t xml:space="preserve">, have long case processing time, and no accessibility for accessing the processing of  requests. </w:t>
      </w:r>
      <w:proofErr w:type="gramStart"/>
      <w:r w:rsidRPr="00B351AF">
        <w:rPr>
          <w:rFonts w:asciiTheme="majorBidi" w:eastAsia="Arial" w:hAnsiTheme="majorBidi" w:cstheme="majorBidi"/>
          <w:color w:val="000000"/>
          <w:sz w:val="23"/>
          <w:szCs w:val="23"/>
        </w:rPr>
        <w:t xml:space="preserve">(Andersen, </w:t>
      </w:r>
      <w:proofErr w:type="spellStart"/>
      <w:r w:rsidRPr="00B351AF">
        <w:rPr>
          <w:rFonts w:asciiTheme="majorBidi" w:eastAsia="Arial" w:hAnsiTheme="majorBidi" w:cstheme="majorBidi"/>
          <w:color w:val="000000"/>
          <w:sz w:val="23"/>
          <w:szCs w:val="23"/>
        </w:rPr>
        <w:t>Henriksen</w:t>
      </w:r>
      <w:proofErr w:type="spellEnd"/>
      <w:r w:rsidRPr="00B351AF">
        <w:rPr>
          <w:rFonts w:asciiTheme="majorBidi" w:eastAsia="Arial" w:hAnsiTheme="majorBidi" w:cstheme="majorBidi"/>
          <w:color w:val="000000"/>
          <w:sz w:val="23"/>
          <w:szCs w:val="23"/>
        </w:rPr>
        <w:t xml:space="preserve"> 2006).</w:t>
      </w:r>
      <w:proofErr w:type="gramEnd"/>
      <w:r w:rsidRPr="00B351AF">
        <w:rPr>
          <w:rFonts w:asciiTheme="majorBidi" w:eastAsia="Arial" w:hAnsiTheme="majorBidi" w:cstheme="majorBidi"/>
          <w:color w:val="000000"/>
          <w:sz w:val="23"/>
          <w:szCs w:val="23"/>
        </w:rPr>
        <w:t xml:space="preserve"> This is the stage where most governments are now, </w:t>
      </w:r>
      <w:proofErr w:type="gramStart"/>
      <w:r w:rsidRPr="00B351AF">
        <w:rPr>
          <w:rFonts w:asciiTheme="majorBidi" w:eastAsia="Arial" w:hAnsiTheme="majorBidi" w:cstheme="majorBidi"/>
          <w:color w:val="000000"/>
          <w:sz w:val="23"/>
          <w:szCs w:val="23"/>
        </w:rPr>
        <w:t>and  worse</w:t>
      </w:r>
      <w:proofErr w:type="gramEnd"/>
      <w:r w:rsidRPr="00B351AF">
        <w:rPr>
          <w:rFonts w:asciiTheme="majorBidi" w:eastAsia="Arial" w:hAnsiTheme="majorBidi" w:cstheme="majorBidi"/>
          <w:color w:val="000000"/>
          <w:sz w:val="23"/>
          <w:szCs w:val="23"/>
        </w:rPr>
        <w:t xml:space="preserve"> it is often considered a strategic goal for most governments. Having the characteristics </w:t>
      </w:r>
      <w:proofErr w:type="gramStart"/>
      <w:r w:rsidRPr="00B351AF">
        <w:rPr>
          <w:rFonts w:asciiTheme="majorBidi" w:eastAsia="Arial" w:hAnsiTheme="majorBidi" w:cstheme="majorBidi"/>
          <w:color w:val="000000"/>
          <w:sz w:val="23"/>
          <w:szCs w:val="23"/>
        </w:rPr>
        <w:t>of  this</w:t>
      </w:r>
      <w:proofErr w:type="gramEnd"/>
      <w:r w:rsidRPr="00B351AF">
        <w:rPr>
          <w:rFonts w:asciiTheme="majorBidi" w:eastAsia="Arial" w:hAnsiTheme="majorBidi" w:cstheme="majorBidi"/>
          <w:color w:val="000000"/>
          <w:sz w:val="23"/>
          <w:szCs w:val="23"/>
        </w:rPr>
        <w:t xml:space="preserve"> phase as a strategic goal can be counterproductive to the activity and customer focus.  </w:t>
      </w:r>
    </w:p>
    <w:p w:rsidR="00B351AF" w:rsidRPr="00B351AF" w:rsidRDefault="00B351AF" w:rsidP="00EB633F">
      <w:pPr>
        <w:widowControl w:val="0"/>
        <w:pBdr>
          <w:top w:val="nil"/>
          <w:left w:val="nil"/>
          <w:bottom w:val="nil"/>
          <w:right w:val="nil"/>
          <w:between w:val="nil"/>
        </w:pBdr>
        <w:spacing w:before="52" w:line="460" w:lineRule="auto"/>
        <w:ind w:left="112" w:right="32" w:firstLine="5"/>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2. Phase 2: The extension stage with extensive use of intranet and adoption of personalized </w:t>
      </w:r>
      <w:proofErr w:type="gramStart"/>
      <w:r w:rsidRPr="00B351AF">
        <w:rPr>
          <w:rFonts w:asciiTheme="majorBidi" w:eastAsia="Arial" w:hAnsiTheme="majorBidi" w:cstheme="majorBidi"/>
          <w:color w:val="000000"/>
          <w:sz w:val="23"/>
          <w:szCs w:val="23"/>
        </w:rPr>
        <w:t>Web  user</w:t>
      </w:r>
      <w:proofErr w:type="gramEnd"/>
      <w:r w:rsidRPr="00B351AF">
        <w:rPr>
          <w:rFonts w:asciiTheme="majorBidi" w:eastAsia="Arial" w:hAnsiTheme="majorBidi" w:cstheme="majorBidi"/>
          <w:color w:val="000000"/>
          <w:sz w:val="23"/>
          <w:szCs w:val="23"/>
        </w:rPr>
        <w:t xml:space="preserve"> interface for customer processes. There is a sharp distinction between “our data” and </w:t>
      </w:r>
      <w:proofErr w:type="gramStart"/>
      <w:r w:rsidRPr="00B351AF">
        <w:rPr>
          <w:rFonts w:asciiTheme="majorBidi" w:eastAsia="Arial" w:hAnsiTheme="majorBidi" w:cstheme="majorBidi"/>
          <w:color w:val="000000"/>
          <w:sz w:val="23"/>
          <w:szCs w:val="23"/>
        </w:rPr>
        <w:t>the  services</w:t>
      </w:r>
      <w:proofErr w:type="gramEnd"/>
      <w:r w:rsidRPr="00B351AF">
        <w:rPr>
          <w:rFonts w:asciiTheme="majorBidi" w:eastAsia="Arial" w:hAnsiTheme="majorBidi" w:cstheme="majorBidi"/>
          <w:color w:val="000000"/>
          <w:sz w:val="23"/>
          <w:szCs w:val="23"/>
        </w:rPr>
        <w:t xml:space="preserve"> provided through “them”. Ownership and data infrastructure are essential as in phase I</w:t>
      </w:r>
      <w:proofErr w:type="gramStart"/>
      <w:r w:rsidRPr="00B351AF">
        <w:rPr>
          <w:rFonts w:asciiTheme="majorBidi" w:eastAsia="Arial" w:hAnsiTheme="majorBidi" w:cstheme="majorBidi"/>
          <w:color w:val="000000"/>
          <w:sz w:val="23"/>
          <w:szCs w:val="23"/>
        </w:rPr>
        <w:t>,  but</w:t>
      </w:r>
      <w:proofErr w:type="gramEnd"/>
      <w:r w:rsidRPr="00B351AF">
        <w:rPr>
          <w:rFonts w:asciiTheme="majorBidi" w:eastAsia="Arial" w:hAnsiTheme="majorBidi" w:cstheme="majorBidi"/>
          <w:color w:val="000000"/>
          <w:sz w:val="23"/>
          <w:szCs w:val="23"/>
        </w:rPr>
        <w:t xml:space="preserve"> the Web user interface is targeted towards the end-users rather than other public authorities  or the agencies themselves. The ambition of having a user interface for the end-users </w:t>
      </w:r>
      <w:proofErr w:type="gramStart"/>
      <w:r w:rsidRPr="00B351AF">
        <w:rPr>
          <w:rFonts w:asciiTheme="majorBidi" w:eastAsia="Arial" w:hAnsiTheme="majorBidi" w:cstheme="majorBidi"/>
          <w:color w:val="000000"/>
          <w:sz w:val="23"/>
          <w:szCs w:val="23"/>
        </w:rPr>
        <w:t>shines  through</w:t>
      </w:r>
      <w:proofErr w:type="gramEnd"/>
      <w:r w:rsidRPr="00B351AF">
        <w:rPr>
          <w:rFonts w:asciiTheme="majorBidi" w:eastAsia="Arial" w:hAnsiTheme="majorBidi" w:cstheme="majorBidi"/>
          <w:color w:val="000000"/>
          <w:sz w:val="23"/>
          <w:szCs w:val="23"/>
        </w:rPr>
        <w:t xml:space="preserve"> the actual Web site. While this is a key difference between phases I and II, this ambition  also presents a key failure risk and precipitates costly user interfaces, no integration with other  systems, expensive maintenance, and fading out of old software and data format. At this </w:t>
      </w:r>
      <w:proofErr w:type="gramStart"/>
      <w:r w:rsidRPr="00B351AF">
        <w:rPr>
          <w:rFonts w:asciiTheme="majorBidi" w:eastAsia="Arial" w:hAnsiTheme="majorBidi" w:cstheme="majorBidi"/>
          <w:color w:val="000000"/>
          <w:sz w:val="23"/>
          <w:szCs w:val="23"/>
        </w:rPr>
        <w:t>stage  there</w:t>
      </w:r>
      <w:proofErr w:type="gramEnd"/>
      <w:r w:rsidRPr="00B351AF">
        <w:rPr>
          <w:rFonts w:asciiTheme="majorBidi" w:eastAsia="Arial" w:hAnsiTheme="majorBidi" w:cstheme="majorBidi"/>
          <w:color w:val="000000"/>
          <w:sz w:val="23"/>
          <w:szCs w:val="23"/>
        </w:rPr>
        <w:t xml:space="preserve"> are still many manual routines, and while the user might be likely to find many forms and  information, the agency is equally interested in E-directing the users to information at other  agencies. Whereas it is a frequent feature at many Web sites to provide link icons to </w:t>
      </w:r>
      <w:proofErr w:type="gramStart"/>
      <w:r w:rsidRPr="00B351AF">
        <w:rPr>
          <w:rFonts w:asciiTheme="majorBidi" w:eastAsia="Arial" w:hAnsiTheme="majorBidi" w:cstheme="majorBidi"/>
          <w:color w:val="000000"/>
          <w:sz w:val="23"/>
          <w:szCs w:val="23"/>
        </w:rPr>
        <w:t>other  information</w:t>
      </w:r>
      <w:proofErr w:type="gramEnd"/>
      <w:r w:rsidRPr="00B351AF">
        <w:rPr>
          <w:rFonts w:asciiTheme="majorBidi" w:eastAsia="Arial" w:hAnsiTheme="majorBidi" w:cstheme="majorBidi"/>
          <w:color w:val="000000"/>
          <w:sz w:val="23"/>
          <w:szCs w:val="23"/>
        </w:rPr>
        <w:t xml:space="preserve">, we view this feature negatively: The more links to other places, the more negative  we would rate the agency because this indicates that the users did not get their requests for  information rewarded at this particular agency. </w:t>
      </w:r>
    </w:p>
    <w:p w:rsidR="00B351AF" w:rsidRPr="00B351AF" w:rsidRDefault="00B351AF" w:rsidP="00B351AF">
      <w:pPr>
        <w:widowControl w:val="0"/>
        <w:pBdr>
          <w:top w:val="nil"/>
          <w:left w:val="nil"/>
          <w:bottom w:val="nil"/>
          <w:right w:val="nil"/>
          <w:between w:val="nil"/>
        </w:pBdr>
        <w:spacing w:line="460" w:lineRule="auto"/>
        <w:ind w:left="114" w:right="32" w:firstLine="8"/>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3. Phase 3: is the stage where the organization matures and abandons the use of the intranet</w:t>
      </w:r>
      <w:proofErr w:type="gramStart"/>
      <w:r w:rsidRPr="00B351AF">
        <w:rPr>
          <w:rFonts w:asciiTheme="majorBidi" w:eastAsia="Arial" w:hAnsiTheme="majorBidi" w:cstheme="majorBidi"/>
          <w:color w:val="000000"/>
          <w:sz w:val="23"/>
          <w:szCs w:val="23"/>
        </w:rPr>
        <w:t xml:space="preserve">,  </w:t>
      </w:r>
      <w:r w:rsidRPr="00B351AF">
        <w:rPr>
          <w:rFonts w:asciiTheme="majorBidi" w:eastAsia="Arial" w:hAnsiTheme="majorBidi" w:cstheme="majorBidi"/>
          <w:color w:val="000000"/>
          <w:sz w:val="23"/>
          <w:szCs w:val="23"/>
        </w:rPr>
        <w:lastRenderedPageBreak/>
        <w:t>have</w:t>
      </w:r>
      <w:proofErr w:type="gramEnd"/>
      <w:r w:rsidRPr="00B351AF">
        <w:rPr>
          <w:rFonts w:asciiTheme="majorBidi" w:eastAsia="Arial" w:hAnsiTheme="majorBidi" w:cstheme="majorBidi"/>
          <w:color w:val="000000"/>
          <w:sz w:val="23"/>
          <w:szCs w:val="23"/>
        </w:rPr>
        <w:t xml:space="preserve"> transparent processes, and offers personalized Web interface for processing of customer  requests. The Internet and intranet have merged and the key concern is to use IT to lower </w:t>
      </w:r>
      <w:proofErr w:type="gramStart"/>
      <w:r w:rsidRPr="00B351AF">
        <w:rPr>
          <w:rFonts w:asciiTheme="majorBidi" w:eastAsia="Arial" w:hAnsiTheme="majorBidi" w:cstheme="majorBidi"/>
          <w:color w:val="000000"/>
          <w:sz w:val="23"/>
          <w:szCs w:val="23"/>
        </w:rPr>
        <w:t>the  marginal</w:t>
      </w:r>
      <w:proofErr w:type="gramEnd"/>
      <w:r w:rsidRPr="00B351AF">
        <w:rPr>
          <w:rFonts w:asciiTheme="majorBidi" w:eastAsia="Arial" w:hAnsiTheme="majorBidi" w:cstheme="majorBidi"/>
          <w:color w:val="000000"/>
          <w:sz w:val="23"/>
          <w:szCs w:val="23"/>
        </w:rPr>
        <w:t xml:space="preserve"> costs for processing the customer requests for services. Rather than linking to </w:t>
      </w:r>
      <w:proofErr w:type="gramStart"/>
      <w:r w:rsidRPr="00B351AF">
        <w:rPr>
          <w:rFonts w:asciiTheme="majorBidi" w:eastAsia="Arial" w:hAnsiTheme="majorBidi" w:cstheme="majorBidi"/>
          <w:color w:val="000000"/>
          <w:sz w:val="23"/>
          <w:szCs w:val="23"/>
        </w:rPr>
        <w:t>other  institutions</w:t>
      </w:r>
      <w:proofErr w:type="gramEnd"/>
      <w:r w:rsidRPr="00B351AF">
        <w:rPr>
          <w:rFonts w:asciiTheme="majorBidi" w:eastAsia="Arial" w:hAnsiTheme="majorBidi" w:cstheme="majorBidi"/>
          <w:color w:val="000000"/>
          <w:sz w:val="23"/>
          <w:szCs w:val="23"/>
        </w:rPr>
        <w:t xml:space="preserve">, the homepage is feeding information from other institutions to the users online.  Further, the Web site is organized to solve problems and requests rather than presenting </w:t>
      </w:r>
      <w:proofErr w:type="gramStart"/>
      <w:r w:rsidRPr="00B351AF">
        <w:rPr>
          <w:rFonts w:asciiTheme="majorBidi" w:eastAsia="Arial" w:hAnsiTheme="majorBidi" w:cstheme="majorBidi"/>
          <w:color w:val="000000"/>
          <w:sz w:val="23"/>
          <w:szCs w:val="23"/>
        </w:rPr>
        <w:t>formal  organizational</w:t>
      </w:r>
      <w:proofErr w:type="gramEnd"/>
      <w:r w:rsidRPr="00B351AF">
        <w:rPr>
          <w:rFonts w:asciiTheme="majorBidi" w:eastAsia="Arial" w:hAnsiTheme="majorBidi" w:cstheme="majorBidi"/>
          <w:color w:val="000000"/>
          <w:sz w:val="23"/>
          <w:szCs w:val="23"/>
        </w:rPr>
        <w:t xml:space="preserve"> structures and general information. Self-service is a key priority in this phase </w:t>
      </w:r>
      <w:proofErr w:type="gramStart"/>
      <w:r w:rsidRPr="00B351AF">
        <w:rPr>
          <w:rFonts w:asciiTheme="majorBidi" w:eastAsia="Arial" w:hAnsiTheme="majorBidi" w:cstheme="majorBidi"/>
          <w:color w:val="000000"/>
          <w:sz w:val="23"/>
          <w:szCs w:val="23"/>
        </w:rPr>
        <w:t>and  the</w:t>
      </w:r>
      <w:proofErr w:type="gramEnd"/>
      <w:r w:rsidRPr="00B351AF">
        <w:rPr>
          <w:rFonts w:asciiTheme="majorBidi" w:eastAsia="Arial" w:hAnsiTheme="majorBidi" w:cstheme="majorBidi"/>
          <w:color w:val="000000"/>
          <w:sz w:val="23"/>
          <w:szCs w:val="23"/>
        </w:rPr>
        <w:t xml:space="preserve"> exceptions where this cannot be completed online are clearly stated with instructions on how  to proceed in </w:t>
      </w:r>
      <w:proofErr w:type="spellStart"/>
      <w:r w:rsidRPr="00B351AF">
        <w:rPr>
          <w:rFonts w:asciiTheme="majorBidi" w:eastAsia="Arial" w:hAnsiTheme="majorBidi" w:cstheme="majorBidi"/>
          <w:color w:val="000000"/>
          <w:sz w:val="23"/>
          <w:szCs w:val="23"/>
        </w:rPr>
        <w:t>analog</w:t>
      </w:r>
      <w:proofErr w:type="spellEnd"/>
      <w:r w:rsidRPr="00B351AF">
        <w:rPr>
          <w:rFonts w:asciiTheme="majorBidi" w:eastAsia="Arial" w:hAnsiTheme="majorBidi" w:cstheme="majorBidi"/>
          <w:color w:val="000000"/>
          <w:sz w:val="23"/>
          <w:szCs w:val="23"/>
        </w:rPr>
        <w:t xml:space="preserve"> mode.  </w:t>
      </w:r>
    </w:p>
    <w:p w:rsidR="00B351AF" w:rsidRPr="00B351AF" w:rsidRDefault="00B351AF" w:rsidP="00B351AF">
      <w:pPr>
        <w:widowControl w:val="0"/>
        <w:pBdr>
          <w:top w:val="nil"/>
          <w:left w:val="nil"/>
          <w:bottom w:val="nil"/>
          <w:right w:val="nil"/>
          <w:between w:val="nil"/>
        </w:pBdr>
        <w:spacing w:before="52" w:line="460" w:lineRule="auto"/>
        <w:ind w:left="112" w:right="32" w:firstLine="4"/>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4. Phase 4: Revolutionary phase characterized by data mobility across organizations, </w:t>
      </w:r>
      <w:proofErr w:type="gramStart"/>
      <w:r w:rsidRPr="00B351AF">
        <w:rPr>
          <w:rFonts w:asciiTheme="majorBidi" w:eastAsia="Arial" w:hAnsiTheme="majorBidi" w:cstheme="majorBidi"/>
          <w:color w:val="000000"/>
          <w:sz w:val="23"/>
          <w:szCs w:val="23"/>
        </w:rPr>
        <w:t>application  mobility</w:t>
      </w:r>
      <w:proofErr w:type="gramEnd"/>
      <w:r w:rsidRPr="00B351AF">
        <w:rPr>
          <w:rFonts w:asciiTheme="majorBidi" w:eastAsia="Arial" w:hAnsiTheme="majorBidi" w:cstheme="majorBidi"/>
          <w:color w:val="000000"/>
          <w:sz w:val="23"/>
          <w:szCs w:val="23"/>
        </w:rPr>
        <w:t xml:space="preserve"> across vendors, and ownership to data transferred to customers. In this phase, </w:t>
      </w:r>
      <w:proofErr w:type="gramStart"/>
      <w:r w:rsidRPr="00B351AF">
        <w:rPr>
          <w:rFonts w:asciiTheme="majorBidi" w:eastAsia="Arial" w:hAnsiTheme="majorBidi" w:cstheme="majorBidi"/>
          <w:color w:val="000000"/>
          <w:sz w:val="23"/>
          <w:szCs w:val="23"/>
        </w:rPr>
        <w:t>the  employees'</w:t>
      </w:r>
      <w:proofErr w:type="gramEnd"/>
      <w:r w:rsidRPr="00B351AF">
        <w:rPr>
          <w:rFonts w:asciiTheme="majorBidi" w:eastAsia="Arial" w:hAnsiTheme="majorBidi" w:cstheme="majorBidi"/>
          <w:color w:val="000000"/>
          <w:sz w:val="23"/>
          <w:szCs w:val="23"/>
        </w:rPr>
        <w:t xml:space="preserve"> actions can be traced through the Internet and there is information available online  about progress in, for example, case handling. This is possible through intra- and </w:t>
      </w:r>
      <w:proofErr w:type="gramStart"/>
      <w:r w:rsidRPr="00B351AF">
        <w:rPr>
          <w:rFonts w:asciiTheme="majorBidi" w:eastAsia="Arial" w:hAnsiTheme="majorBidi" w:cstheme="majorBidi"/>
          <w:color w:val="000000"/>
          <w:sz w:val="23"/>
          <w:szCs w:val="23"/>
        </w:rPr>
        <w:t>extra  organizational</w:t>
      </w:r>
      <w:proofErr w:type="gramEnd"/>
      <w:r w:rsidRPr="00B351AF">
        <w:rPr>
          <w:rFonts w:asciiTheme="majorBidi" w:eastAsia="Arial" w:hAnsiTheme="majorBidi" w:cstheme="majorBidi"/>
          <w:color w:val="000000"/>
          <w:sz w:val="23"/>
          <w:szCs w:val="23"/>
        </w:rPr>
        <w:t xml:space="preserve"> mobility of data and services. Also, economics of scale is sought after actively.  The Internet is not seen exclusively as a means to create increased mobility within </w:t>
      </w:r>
      <w:proofErr w:type="gramStart"/>
      <w:r w:rsidRPr="00B351AF">
        <w:rPr>
          <w:rFonts w:asciiTheme="majorBidi" w:eastAsia="Arial" w:hAnsiTheme="majorBidi" w:cstheme="majorBidi"/>
          <w:color w:val="000000"/>
          <w:sz w:val="23"/>
          <w:szCs w:val="23"/>
        </w:rPr>
        <w:t>the  government</w:t>
      </w:r>
      <w:proofErr w:type="gramEnd"/>
      <w:r w:rsidRPr="00B351AF">
        <w:rPr>
          <w:rFonts w:asciiTheme="majorBidi" w:eastAsia="Arial" w:hAnsiTheme="majorBidi" w:cstheme="majorBidi"/>
          <w:color w:val="000000"/>
          <w:sz w:val="23"/>
          <w:szCs w:val="23"/>
        </w:rPr>
        <w:t xml:space="preserve">. Rather, the ambition is to transfer data ownership and the orientation of data </w:t>
      </w:r>
      <w:proofErr w:type="gramStart"/>
      <w:r w:rsidRPr="00B351AF">
        <w:rPr>
          <w:rFonts w:asciiTheme="majorBidi" w:eastAsia="Arial" w:hAnsiTheme="majorBidi" w:cstheme="majorBidi"/>
          <w:color w:val="000000"/>
          <w:sz w:val="23"/>
          <w:szCs w:val="23"/>
        </w:rPr>
        <w:t>base  infrastructure</w:t>
      </w:r>
      <w:proofErr w:type="gramEnd"/>
      <w:r w:rsidRPr="00B351AF">
        <w:rPr>
          <w:rFonts w:asciiTheme="majorBidi" w:eastAsia="Arial" w:hAnsiTheme="majorBidi" w:cstheme="majorBidi"/>
          <w:color w:val="000000"/>
          <w:sz w:val="23"/>
          <w:szCs w:val="23"/>
        </w:rPr>
        <w:t xml:space="preserve"> to the end-users. (Andersen, </w:t>
      </w:r>
      <w:proofErr w:type="spellStart"/>
      <w:r w:rsidRPr="00B351AF">
        <w:rPr>
          <w:rFonts w:asciiTheme="majorBidi" w:eastAsia="Arial" w:hAnsiTheme="majorBidi" w:cstheme="majorBidi"/>
          <w:color w:val="000000"/>
          <w:sz w:val="23"/>
          <w:szCs w:val="23"/>
        </w:rPr>
        <w:t>Henriksen</w:t>
      </w:r>
      <w:proofErr w:type="spellEnd"/>
      <w:r w:rsidRPr="00B351AF">
        <w:rPr>
          <w:rFonts w:asciiTheme="majorBidi" w:eastAsia="Arial" w:hAnsiTheme="majorBidi" w:cstheme="majorBidi"/>
          <w:color w:val="000000"/>
          <w:sz w:val="23"/>
          <w:szCs w:val="23"/>
        </w:rPr>
        <w:t xml:space="preserve"> 2006) There indeed is a long push to </w:t>
      </w:r>
      <w:proofErr w:type="gramStart"/>
      <w:r w:rsidRPr="00B351AF">
        <w:rPr>
          <w:rFonts w:asciiTheme="majorBidi" w:eastAsia="Arial" w:hAnsiTheme="majorBidi" w:cstheme="majorBidi"/>
          <w:color w:val="000000"/>
          <w:sz w:val="23"/>
          <w:szCs w:val="23"/>
        </w:rPr>
        <w:t>reach  phase</w:t>
      </w:r>
      <w:proofErr w:type="gramEnd"/>
      <w:r w:rsidRPr="00B351AF">
        <w:rPr>
          <w:rFonts w:asciiTheme="majorBidi" w:eastAsia="Arial" w:hAnsiTheme="majorBidi" w:cstheme="majorBidi"/>
          <w:color w:val="000000"/>
          <w:sz w:val="23"/>
          <w:szCs w:val="23"/>
        </w:rPr>
        <w:t xml:space="preserve"> IV. The blooming literature on E-government has provided the fuel for the hypothesis that  governments are still predominately in phase I, that is, they are aiming for data and system  integration but have only limited front-end services, and essentially still have an intra- and  intergovernmental view of the development and implementation of IT.  </w:t>
      </w:r>
    </w:p>
    <w:p w:rsidR="00B351AF" w:rsidRPr="00B351AF" w:rsidRDefault="00B351AF" w:rsidP="00B351AF">
      <w:pPr>
        <w:widowControl w:val="0"/>
        <w:pBdr>
          <w:top w:val="nil"/>
          <w:left w:val="nil"/>
          <w:bottom w:val="nil"/>
          <w:right w:val="nil"/>
          <w:between w:val="nil"/>
        </w:pBdr>
        <w:spacing w:before="52" w:line="460" w:lineRule="auto"/>
        <w:ind w:left="112" w:right="32"/>
        <w:jc w:val="center"/>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 Accordingly, a personalized Web interface for customer processes, data mobility </w:t>
      </w:r>
      <w:proofErr w:type="gramStart"/>
      <w:r w:rsidRPr="00B351AF">
        <w:rPr>
          <w:rFonts w:asciiTheme="majorBidi" w:eastAsia="Arial" w:hAnsiTheme="majorBidi" w:cstheme="majorBidi"/>
          <w:color w:val="000000"/>
          <w:sz w:val="23"/>
          <w:szCs w:val="23"/>
        </w:rPr>
        <w:t>across  organizations</w:t>
      </w:r>
      <w:proofErr w:type="gramEnd"/>
      <w:r w:rsidRPr="00B351AF">
        <w:rPr>
          <w:rFonts w:asciiTheme="majorBidi" w:eastAsia="Arial" w:hAnsiTheme="majorBidi" w:cstheme="majorBidi"/>
          <w:color w:val="000000"/>
          <w:sz w:val="23"/>
          <w:szCs w:val="23"/>
        </w:rPr>
        <w:t xml:space="preserve">, application mobility across vendors, and transfer of data ownership to the </w:t>
      </w:r>
    </w:p>
    <w:p w:rsidR="00B351AF" w:rsidRPr="00B351AF" w:rsidRDefault="00B351AF" w:rsidP="00B351AF">
      <w:pPr>
        <w:widowControl w:val="0"/>
        <w:pBdr>
          <w:top w:val="nil"/>
          <w:left w:val="nil"/>
          <w:bottom w:val="nil"/>
          <w:right w:val="nil"/>
          <w:between w:val="nil"/>
        </w:pBdr>
        <w:spacing w:line="460" w:lineRule="auto"/>
        <w:ind w:left="112" w:right="33" w:firstLine="8"/>
        <w:rPr>
          <w:rFonts w:asciiTheme="majorBidi" w:hAnsiTheme="majorBidi" w:cstheme="majorBidi"/>
          <w:color w:val="000000"/>
          <w:sz w:val="23"/>
          <w:szCs w:val="23"/>
        </w:rPr>
      </w:pPr>
      <w:proofErr w:type="gramStart"/>
      <w:r w:rsidRPr="00B351AF">
        <w:rPr>
          <w:rFonts w:asciiTheme="majorBidi" w:eastAsia="Arial" w:hAnsiTheme="majorBidi" w:cstheme="majorBidi"/>
          <w:color w:val="000000"/>
          <w:sz w:val="23"/>
          <w:szCs w:val="23"/>
        </w:rPr>
        <w:t>customers</w:t>
      </w:r>
      <w:proofErr w:type="gramEnd"/>
      <w:r w:rsidRPr="00B351AF">
        <w:rPr>
          <w:rFonts w:asciiTheme="majorBidi" w:eastAsia="Arial" w:hAnsiTheme="majorBidi" w:cstheme="majorBidi"/>
          <w:color w:val="000000"/>
          <w:sz w:val="23"/>
          <w:szCs w:val="23"/>
        </w:rPr>
        <w:t xml:space="preserve"> is still not implemented and constituted in light of the PPR approach key challenges to  be met. </w:t>
      </w:r>
      <w:proofErr w:type="gramStart"/>
      <w:r w:rsidRPr="00B351AF">
        <w:rPr>
          <w:rFonts w:asciiTheme="majorBidi" w:eastAsia="Arial" w:hAnsiTheme="majorBidi" w:cstheme="majorBidi"/>
          <w:color w:val="000000"/>
          <w:sz w:val="23"/>
          <w:szCs w:val="23"/>
        </w:rPr>
        <w:t xml:space="preserve">(Andersen, </w:t>
      </w:r>
      <w:proofErr w:type="spellStart"/>
      <w:r w:rsidRPr="00B351AF">
        <w:rPr>
          <w:rFonts w:asciiTheme="majorBidi" w:eastAsia="Arial" w:hAnsiTheme="majorBidi" w:cstheme="majorBidi"/>
          <w:color w:val="000000"/>
          <w:sz w:val="23"/>
          <w:szCs w:val="23"/>
        </w:rPr>
        <w:t>Henriksen</w:t>
      </w:r>
      <w:proofErr w:type="spellEnd"/>
      <w:r w:rsidRPr="00B351AF">
        <w:rPr>
          <w:rFonts w:asciiTheme="majorBidi" w:eastAsia="Arial" w:hAnsiTheme="majorBidi" w:cstheme="majorBidi"/>
          <w:color w:val="000000"/>
          <w:sz w:val="23"/>
          <w:szCs w:val="23"/>
        </w:rPr>
        <w:t xml:space="preserve"> 2006).</w:t>
      </w:r>
      <w:proofErr w:type="gramEnd"/>
      <w:r w:rsidRPr="00B351AF">
        <w:rPr>
          <w:rFonts w:asciiTheme="majorBidi" w:eastAsia="Arial" w:hAnsiTheme="majorBidi" w:cstheme="majorBidi"/>
          <w:color w:val="000000"/>
          <w:sz w:val="23"/>
          <w:szCs w:val="23"/>
        </w:rPr>
        <w:t xml:space="preserve"> The PPR maturity model is changing the focus of E government to the front-end of government and away from a technical integration issue, as </w:t>
      </w:r>
      <w:proofErr w:type="gramStart"/>
      <w:r w:rsidRPr="00B351AF">
        <w:rPr>
          <w:rFonts w:asciiTheme="majorBidi" w:eastAsia="Arial" w:hAnsiTheme="majorBidi" w:cstheme="majorBidi"/>
          <w:color w:val="000000"/>
          <w:sz w:val="23"/>
          <w:szCs w:val="23"/>
        </w:rPr>
        <w:t>is  suggested</w:t>
      </w:r>
      <w:proofErr w:type="gramEnd"/>
      <w:r w:rsidRPr="00B351AF">
        <w:rPr>
          <w:rFonts w:asciiTheme="majorBidi" w:eastAsia="Arial" w:hAnsiTheme="majorBidi" w:cstheme="majorBidi"/>
          <w:color w:val="000000"/>
          <w:sz w:val="23"/>
          <w:szCs w:val="23"/>
        </w:rPr>
        <w:t xml:space="preserve"> in the Layne and Lee Model. Also, contrasting the Layne and Lee model, the </w:t>
      </w:r>
      <w:proofErr w:type="gramStart"/>
      <w:r w:rsidRPr="00B351AF">
        <w:rPr>
          <w:rFonts w:asciiTheme="majorBidi" w:eastAsia="Arial" w:hAnsiTheme="majorBidi" w:cstheme="majorBidi"/>
          <w:color w:val="000000"/>
          <w:sz w:val="23"/>
          <w:szCs w:val="23"/>
        </w:rPr>
        <w:t xml:space="preserve">PPR  </w:t>
      </w:r>
      <w:r w:rsidRPr="00B351AF">
        <w:rPr>
          <w:rFonts w:asciiTheme="majorBidi" w:eastAsia="Arial" w:hAnsiTheme="majorBidi" w:cstheme="majorBidi"/>
          <w:color w:val="000000"/>
          <w:sz w:val="23"/>
          <w:szCs w:val="23"/>
        </w:rPr>
        <w:lastRenderedPageBreak/>
        <w:t>model</w:t>
      </w:r>
      <w:proofErr w:type="gramEnd"/>
      <w:r w:rsidRPr="00B351AF">
        <w:rPr>
          <w:rFonts w:asciiTheme="majorBidi" w:eastAsia="Arial" w:hAnsiTheme="majorBidi" w:cstheme="majorBidi"/>
          <w:color w:val="000000"/>
          <w:sz w:val="23"/>
          <w:szCs w:val="23"/>
        </w:rPr>
        <w:t xml:space="preserve"> emphasizes the digitalization of the core activities not from the perspective of what is  technologically feasible but from what is beneficial for the end-users regardless of the possible  internal changes caused by the digitalization.  </w:t>
      </w:r>
    </w:p>
    <w:p w:rsidR="00B351AF" w:rsidRPr="00B351AF" w:rsidRDefault="00B351AF" w:rsidP="00B351AF">
      <w:pPr>
        <w:pStyle w:val="Heading1"/>
      </w:pPr>
      <w:bookmarkStart w:id="15" w:name="_Toc218017977"/>
      <w:r w:rsidRPr="00B351AF">
        <w:rPr>
          <w:rFonts w:eastAsia="Arial"/>
        </w:rPr>
        <w:t>2.2.1 Application of the Theory to the Study</w:t>
      </w:r>
      <w:bookmarkEnd w:id="15"/>
      <w:r w:rsidRPr="00B351AF">
        <w:rPr>
          <w:rFonts w:eastAsia="Arial"/>
        </w:rPr>
        <w:t xml:space="preserve">  </w:t>
      </w:r>
    </w:p>
    <w:p w:rsidR="00B351AF" w:rsidRPr="00B351AF" w:rsidRDefault="00B351AF" w:rsidP="00B351AF">
      <w:pPr>
        <w:widowControl w:val="0"/>
        <w:pBdr>
          <w:top w:val="nil"/>
          <w:left w:val="nil"/>
          <w:bottom w:val="nil"/>
          <w:right w:val="nil"/>
          <w:between w:val="nil"/>
        </w:pBdr>
        <w:spacing w:before="267" w:line="460" w:lineRule="auto"/>
        <w:ind w:left="109" w:right="33" w:firstLine="5"/>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While information communication technology has been acclaimed globally as a means </w:t>
      </w:r>
      <w:proofErr w:type="gramStart"/>
      <w:r w:rsidRPr="00B351AF">
        <w:rPr>
          <w:rFonts w:asciiTheme="majorBidi" w:eastAsia="Arial" w:hAnsiTheme="majorBidi" w:cstheme="majorBidi"/>
          <w:color w:val="000000"/>
          <w:sz w:val="23"/>
          <w:szCs w:val="23"/>
        </w:rPr>
        <w:t>of  providing</w:t>
      </w:r>
      <w:proofErr w:type="gramEnd"/>
      <w:r w:rsidRPr="00B351AF">
        <w:rPr>
          <w:rFonts w:asciiTheme="majorBidi" w:eastAsia="Arial" w:hAnsiTheme="majorBidi" w:cstheme="majorBidi"/>
          <w:color w:val="000000"/>
          <w:sz w:val="23"/>
          <w:szCs w:val="23"/>
        </w:rPr>
        <w:t xml:space="preserve"> improved service delivery from governments [the public sector] and organization to  citizens, the fact remains that each Agency/organization who adopts the e-governance is at a  certain stage of its implementation. The Public Sector Process Rebuilding (PPR) maturity </w:t>
      </w:r>
      <w:proofErr w:type="gramStart"/>
      <w:r w:rsidRPr="00B351AF">
        <w:rPr>
          <w:rFonts w:asciiTheme="majorBidi" w:eastAsia="Arial" w:hAnsiTheme="majorBidi" w:cstheme="majorBidi"/>
          <w:color w:val="000000"/>
          <w:sz w:val="23"/>
          <w:szCs w:val="23"/>
        </w:rPr>
        <w:t>model  will</w:t>
      </w:r>
      <w:proofErr w:type="gramEnd"/>
      <w:r w:rsidRPr="00B351AF">
        <w:rPr>
          <w:rFonts w:asciiTheme="majorBidi" w:eastAsia="Arial" w:hAnsiTheme="majorBidi" w:cstheme="majorBidi"/>
          <w:color w:val="000000"/>
          <w:sz w:val="23"/>
          <w:szCs w:val="23"/>
        </w:rPr>
        <w:t xml:space="preserve"> help us to ascertain what stage of e-governance implementation is the Joint Admission and  Matriculation Board [JAMB] in their service delivery as it relates the South-Eastern States of  Nigeria. It will further help us to make possible recommendations to improve it and propel </w:t>
      </w:r>
      <w:proofErr w:type="gramStart"/>
      <w:r w:rsidRPr="00B351AF">
        <w:rPr>
          <w:rFonts w:asciiTheme="majorBidi" w:eastAsia="Arial" w:hAnsiTheme="majorBidi" w:cstheme="majorBidi"/>
          <w:color w:val="000000"/>
          <w:sz w:val="23"/>
          <w:szCs w:val="23"/>
        </w:rPr>
        <w:t>them  to</w:t>
      </w:r>
      <w:proofErr w:type="gramEnd"/>
      <w:r w:rsidRPr="00B351AF">
        <w:rPr>
          <w:rFonts w:asciiTheme="majorBidi" w:eastAsia="Arial" w:hAnsiTheme="majorBidi" w:cstheme="majorBidi"/>
          <w:color w:val="000000"/>
          <w:sz w:val="23"/>
          <w:szCs w:val="23"/>
        </w:rPr>
        <w:t xml:space="preserve"> optimum capacity. The maturity model is changing the focus of E-governance to the front- </w:t>
      </w:r>
      <w:proofErr w:type="gramStart"/>
      <w:r w:rsidRPr="00B351AF">
        <w:rPr>
          <w:rFonts w:asciiTheme="majorBidi" w:eastAsia="Arial" w:hAnsiTheme="majorBidi" w:cstheme="majorBidi"/>
          <w:color w:val="000000"/>
          <w:sz w:val="23"/>
          <w:szCs w:val="23"/>
        </w:rPr>
        <w:t>end  of</w:t>
      </w:r>
      <w:proofErr w:type="gramEnd"/>
      <w:r w:rsidRPr="00B351AF">
        <w:rPr>
          <w:rFonts w:asciiTheme="majorBidi" w:eastAsia="Arial" w:hAnsiTheme="majorBidi" w:cstheme="majorBidi"/>
          <w:color w:val="000000"/>
          <w:sz w:val="23"/>
          <w:szCs w:val="23"/>
        </w:rPr>
        <w:t xml:space="preserve"> government, away from a technical integration issue as suggested in the Layne and lee model.  Also, contrasting the Layne and Lee model, the PPR model emphasizes the digitalization of </w:t>
      </w:r>
      <w:proofErr w:type="gramStart"/>
      <w:r w:rsidRPr="00B351AF">
        <w:rPr>
          <w:rFonts w:asciiTheme="majorBidi" w:eastAsia="Arial" w:hAnsiTheme="majorBidi" w:cstheme="majorBidi"/>
          <w:color w:val="000000"/>
          <w:sz w:val="23"/>
          <w:szCs w:val="23"/>
        </w:rPr>
        <w:t>the  core</w:t>
      </w:r>
      <w:proofErr w:type="gramEnd"/>
      <w:r w:rsidRPr="00B351AF">
        <w:rPr>
          <w:rFonts w:asciiTheme="majorBidi" w:eastAsia="Arial" w:hAnsiTheme="majorBidi" w:cstheme="majorBidi"/>
          <w:color w:val="000000"/>
          <w:sz w:val="23"/>
          <w:szCs w:val="23"/>
        </w:rPr>
        <w:t xml:space="preserve"> activities not from the perspective of what is technologically feasible but to what is  beneficial for the end-users regardless of the possible internal changes caused by the  digitalization. The public sector process rebuilding maturity model, a consumer centric model</w:t>
      </w:r>
      <w:proofErr w:type="gramStart"/>
      <w:r w:rsidRPr="00B351AF">
        <w:rPr>
          <w:rFonts w:asciiTheme="majorBidi" w:eastAsia="Arial" w:hAnsiTheme="majorBidi" w:cstheme="majorBidi"/>
          <w:color w:val="000000"/>
          <w:sz w:val="23"/>
          <w:szCs w:val="23"/>
        </w:rPr>
        <w:t>,  will</w:t>
      </w:r>
      <w:proofErr w:type="gramEnd"/>
      <w:r w:rsidRPr="00B351AF">
        <w:rPr>
          <w:rFonts w:asciiTheme="majorBidi" w:eastAsia="Arial" w:hAnsiTheme="majorBidi" w:cstheme="majorBidi"/>
          <w:color w:val="000000"/>
          <w:sz w:val="23"/>
          <w:szCs w:val="23"/>
        </w:rPr>
        <w:t xml:space="preserve"> help JAMB South East in particular and Public sector in general, handle their costumers as </w:t>
      </w:r>
    </w:p>
    <w:p w:rsidR="00B351AF" w:rsidRPr="00B351AF" w:rsidRDefault="00B351AF" w:rsidP="00B351AF">
      <w:pPr>
        <w:widowControl w:val="0"/>
        <w:pBdr>
          <w:top w:val="nil"/>
          <w:left w:val="nil"/>
          <w:bottom w:val="nil"/>
          <w:right w:val="nil"/>
          <w:between w:val="nil"/>
        </w:pBdr>
        <w:spacing w:line="460" w:lineRule="auto"/>
        <w:ind w:left="113" w:right="31" w:firstLine="1"/>
        <w:rPr>
          <w:rFonts w:asciiTheme="majorBidi" w:hAnsiTheme="majorBidi" w:cstheme="majorBidi"/>
          <w:color w:val="000000"/>
          <w:sz w:val="23"/>
          <w:szCs w:val="23"/>
        </w:rPr>
      </w:pPr>
      <w:proofErr w:type="gramStart"/>
      <w:r w:rsidRPr="00B351AF">
        <w:rPr>
          <w:rFonts w:asciiTheme="majorBidi" w:eastAsia="Arial" w:hAnsiTheme="majorBidi" w:cstheme="majorBidi"/>
          <w:color w:val="000000"/>
          <w:sz w:val="23"/>
          <w:szCs w:val="23"/>
        </w:rPr>
        <w:t>kings</w:t>
      </w:r>
      <w:proofErr w:type="gramEnd"/>
      <w:r w:rsidRPr="00B351AF">
        <w:rPr>
          <w:rFonts w:asciiTheme="majorBidi" w:eastAsia="Arial" w:hAnsiTheme="majorBidi" w:cstheme="majorBidi"/>
          <w:color w:val="000000"/>
          <w:sz w:val="23"/>
          <w:szCs w:val="23"/>
        </w:rPr>
        <w:t xml:space="preserve"> by making sure that all their E-governance initiatives are consumer friendly and easy to  use, thereby ensuring effective and efficiency public service delivery.  </w:t>
      </w:r>
    </w:p>
    <w:p w:rsidR="00B351AF" w:rsidRPr="00B351AF" w:rsidRDefault="00B351AF" w:rsidP="00B351AF">
      <w:pPr>
        <w:pStyle w:val="Heading1"/>
      </w:pPr>
      <w:bookmarkStart w:id="16" w:name="_Toc218017978"/>
      <w:r w:rsidRPr="00B351AF">
        <w:rPr>
          <w:rFonts w:eastAsia="Arial"/>
        </w:rPr>
        <w:t>2.3 Conceptual Framework</w:t>
      </w:r>
      <w:bookmarkEnd w:id="16"/>
      <w:r w:rsidRPr="00B351AF">
        <w:rPr>
          <w:rFonts w:eastAsia="Arial"/>
        </w:rPr>
        <w:t xml:space="preserve">  </w:t>
      </w:r>
    </w:p>
    <w:p w:rsidR="00B351AF" w:rsidRPr="00B351AF" w:rsidRDefault="00B351AF" w:rsidP="00B351AF">
      <w:pPr>
        <w:pStyle w:val="Heading1"/>
      </w:pPr>
      <w:bookmarkStart w:id="17" w:name="_Toc218017979"/>
      <w:r w:rsidRPr="00B351AF">
        <w:rPr>
          <w:rFonts w:eastAsia="Arial"/>
        </w:rPr>
        <w:t>2.3.1 E-Governance</w:t>
      </w:r>
      <w:bookmarkEnd w:id="17"/>
      <w:r w:rsidRPr="00B351AF">
        <w:rPr>
          <w:rFonts w:eastAsia="Arial"/>
        </w:rPr>
        <w:t xml:space="preserve">  </w:t>
      </w:r>
    </w:p>
    <w:p w:rsidR="00B351AF" w:rsidRPr="00B351AF" w:rsidRDefault="00B351AF" w:rsidP="00B351AF">
      <w:pPr>
        <w:widowControl w:val="0"/>
        <w:pBdr>
          <w:top w:val="nil"/>
          <w:left w:val="nil"/>
          <w:bottom w:val="nil"/>
          <w:right w:val="nil"/>
          <w:between w:val="nil"/>
        </w:pBdr>
        <w:spacing w:before="267" w:line="460" w:lineRule="auto"/>
        <w:ind w:left="114" w:right="31" w:firstLine="5"/>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The extant literature on e-governance shows that there are different meanings and scope of </w:t>
      </w:r>
      <w:proofErr w:type="gramStart"/>
      <w:r w:rsidRPr="00B351AF">
        <w:rPr>
          <w:rFonts w:asciiTheme="majorBidi" w:eastAsia="Arial" w:hAnsiTheme="majorBidi" w:cstheme="majorBidi"/>
          <w:color w:val="000000"/>
          <w:sz w:val="23"/>
          <w:szCs w:val="23"/>
        </w:rPr>
        <w:t xml:space="preserve">the  </w:t>
      </w:r>
      <w:r w:rsidRPr="00B351AF">
        <w:rPr>
          <w:rFonts w:asciiTheme="majorBidi" w:eastAsia="Arial" w:hAnsiTheme="majorBidi" w:cstheme="majorBidi"/>
          <w:color w:val="000000"/>
          <w:sz w:val="23"/>
          <w:szCs w:val="23"/>
        </w:rPr>
        <w:lastRenderedPageBreak/>
        <w:t>concept</w:t>
      </w:r>
      <w:proofErr w:type="gramEnd"/>
      <w:r w:rsidRPr="00B351AF">
        <w:rPr>
          <w:rFonts w:asciiTheme="majorBidi" w:eastAsia="Arial" w:hAnsiTheme="majorBidi" w:cstheme="majorBidi"/>
          <w:color w:val="000000"/>
          <w:sz w:val="23"/>
          <w:szCs w:val="23"/>
        </w:rPr>
        <w:t xml:space="preserve">. While some viewed it as being a semblance of e-commerce focused on </w:t>
      </w:r>
      <w:proofErr w:type="gramStart"/>
      <w:r w:rsidRPr="00B351AF">
        <w:rPr>
          <w:rFonts w:asciiTheme="majorBidi" w:eastAsia="Arial" w:hAnsiTheme="majorBidi" w:cstheme="majorBidi"/>
          <w:color w:val="000000"/>
          <w:sz w:val="23"/>
          <w:szCs w:val="23"/>
        </w:rPr>
        <w:t>government  customers</w:t>
      </w:r>
      <w:proofErr w:type="gramEnd"/>
      <w:r w:rsidRPr="00B351AF">
        <w:rPr>
          <w:rFonts w:asciiTheme="majorBidi" w:eastAsia="Arial" w:hAnsiTheme="majorBidi" w:cstheme="majorBidi"/>
          <w:color w:val="000000"/>
          <w:sz w:val="23"/>
          <w:szCs w:val="23"/>
        </w:rPr>
        <w:t xml:space="preserve"> excluding the e-democracy aspect (Clift, 2013), others construed it as a virtual reality  with interface that provides medium for governance in a multidimensional form (Torres, </w:t>
      </w:r>
      <w:proofErr w:type="spellStart"/>
      <w:r w:rsidRPr="00B351AF">
        <w:rPr>
          <w:rFonts w:asciiTheme="majorBidi" w:eastAsia="Arial" w:hAnsiTheme="majorBidi" w:cstheme="majorBidi"/>
          <w:color w:val="000000"/>
          <w:sz w:val="23"/>
          <w:szCs w:val="23"/>
        </w:rPr>
        <w:t>Pina</w:t>
      </w:r>
      <w:proofErr w:type="spellEnd"/>
      <w:r w:rsidRPr="00B351AF">
        <w:rPr>
          <w:rFonts w:asciiTheme="majorBidi" w:eastAsia="Arial" w:hAnsiTheme="majorBidi" w:cstheme="majorBidi"/>
          <w:color w:val="000000"/>
          <w:sz w:val="23"/>
          <w:szCs w:val="23"/>
        </w:rPr>
        <w:t xml:space="preserve">, &amp;  </w:t>
      </w:r>
      <w:proofErr w:type="spellStart"/>
      <w:r w:rsidRPr="00B351AF">
        <w:rPr>
          <w:rFonts w:asciiTheme="majorBidi" w:eastAsia="Arial" w:hAnsiTheme="majorBidi" w:cstheme="majorBidi"/>
          <w:color w:val="000000"/>
          <w:sz w:val="23"/>
          <w:szCs w:val="23"/>
        </w:rPr>
        <w:t>Royo</w:t>
      </w:r>
      <w:proofErr w:type="spellEnd"/>
      <w:r w:rsidRPr="00B351AF">
        <w:rPr>
          <w:rFonts w:asciiTheme="majorBidi" w:eastAsia="Arial" w:hAnsiTheme="majorBidi" w:cstheme="majorBidi"/>
          <w:color w:val="000000"/>
          <w:sz w:val="23"/>
          <w:szCs w:val="23"/>
        </w:rPr>
        <w:t xml:space="preserve">, 2015). Many others have different or related meaning for the concept.  </w:t>
      </w:r>
    </w:p>
    <w:p w:rsidR="00B351AF" w:rsidRPr="00B351AF" w:rsidRDefault="00B351AF" w:rsidP="00B351AF">
      <w:pPr>
        <w:widowControl w:val="0"/>
        <w:pBdr>
          <w:top w:val="nil"/>
          <w:left w:val="nil"/>
          <w:bottom w:val="nil"/>
          <w:right w:val="nil"/>
          <w:between w:val="nil"/>
        </w:pBdr>
        <w:spacing w:before="52" w:line="460" w:lineRule="auto"/>
        <w:ind w:left="112" w:right="33" w:firstLine="9"/>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Chatfield and </w:t>
      </w:r>
      <w:proofErr w:type="spellStart"/>
      <w:r w:rsidRPr="00B351AF">
        <w:rPr>
          <w:rFonts w:asciiTheme="majorBidi" w:eastAsia="Arial" w:hAnsiTheme="majorBidi" w:cstheme="majorBidi"/>
          <w:color w:val="000000"/>
          <w:sz w:val="23"/>
          <w:szCs w:val="23"/>
        </w:rPr>
        <w:t>Alhujran</w:t>
      </w:r>
      <w:proofErr w:type="spellEnd"/>
      <w:r w:rsidRPr="00B351AF">
        <w:rPr>
          <w:rFonts w:asciiTheme="majorBidi" w:eastAsia="Arial" w:hAnsiTheme="majorBidi" w:cstheme="majorBidi"/>
          <w:color w:val="000000"/>
          <w:sz w:val="23"/>
          <w:szCs w:val="23"/>
        </w:rPr>
        <w:t xml:space="preserve">, (2019) defined e-Governance as the “rapidly emerging </w:t>
      </w:r>
      <w:proofErr w:type="gramStart"/>
      <w:r w:rsidRPr="00B351AF">
        <w:rPr>
          <w:rFonts w:asciiTheme="majorBidi" w:eastAsia="Arial" w:hAnsiTheme="majorBidi" w:cstheme="majorBidi"/>
          <w:color w:val="000000"/>
          <w:sz w:val="23"/>
          <w:szCs w:val="23"/>
        </w:rPr>
        <w:t>global  phenomenon</w:t>
      </w:r>
      <w:proofErr w:type="gramEnd"/>
      <w:r w:rsidRPr="00B351AF">
        <w:rPr>
          <w:rFonts w:asciiTheme="majorBidi" w:eastAsia="Arial" w:hAnsiTheme="majorBidi" w:cstheme="majorBidi"/>
          <w:color w:val="000000"/>
          <w:sz w:val="23"/>
          <w:szCs w:val="23"/>
        </w:rPr>
        <w:t xml:space="preserve"> of the use of information and communication technology (ICT) as the new way  forward in public administration”. </w:t>
      </w:r>
      <w:proofErr w:type="spellStart"/>
      <w:r w:rsidRPr="00B351AF">
        <w:rPr>
          <w:rFonts w:asciiTheme="majorBidi" w:eastAsia="Arial" w:hAnsiTheme="majorBidi" w:cstheme="majorBidi"/>
          <w:color w:val="000000"/>
          <w:sz w:val="23"/>
          <w:szCs w:val="23"/>
        </w:rPr>
        <w:t>Naz</w:t>
      </w:r>
      <w:proofErr w:type="spellEnd"/>
      <w:r w:rsidRPr="00B351AF">
        <w:rPr>
          <w:rFonts w:asciiTheme="majorBidi" w:eastAsia="Arial" w:hAnsiTheme="majorBidi" w:cstheme="majorBidi"/>
          <w:color w:val="000000"/>
          <w:sz w:val="23"/>
          <w:szCs w:val="23"/>
        </w:rPr>
        <w:t xml:space="preserve"> (2019) defined it as “the application of Information </w:t>
      </w:r>
      <w:proofErr w:type="gramStart"/>
      <w:r w:rsidRPr="00B351AF">
        <w:rPr>
          <w:rFonts w:asciiTheme="majorBidi" w:eastAsia="Arial" w:hAnsiTheme="majorBidi" w:cstheme="majorBidi"/>
          <w:color w:val="000000"/>
          <w:sz w:val="23"/>
          <w:szCs w:val="23"/>
        </w:rPr>
        <w:t>and  Communication</w:t>
      </w:r>
      <w:proofErr w:type="gramEnd"/>
      <w:r w:rsidRPr="00B351AF">
        <w:rPr>
          <w:rFonts w:asciiTheme="majorBidi" w:eastAsia="Arial" w:hAnsiTheme="majorBidi" w:cstheme="majorBidi"/>
          <w:color w:val="000000"/>
          <w:sz w:val="23"/>
          <w:szCs w:val="23"/>
        </w:rPr>
        <w:t xml:space="preserve"> Technology (ICT) to the government processes to bring Simple, Moral,  Accountable, Responsive, and Transparent (SMART) governance”. </w:t>
      </w:r>
      <w:proofErr w:type="spellStart"/>
      <w:r w:rsidRPr="00B351AF">
        <w:rPr>
          <w:rFonts w:asciiTheme="majorBidi" w:eastAsia="Arial" w:hAnsiTheme="majorBidi" w:cstheme="majorBidi"/>
          <w:color w:val="000000"/>
          <w:sz w:val="23"/>
          <w:szCs w:val="23"/>
        </w:rPr>
        <w:t>Basu</w:t>
      </w:r>
      <w:proofErr w:type="spellEnd"/>
      <w:r w:rsidRPr="00B351AF">
        <w:rPr>
          <w:rFonts w:asciiTheme="majorBidi" w:eastAsia="Arial" w:hAnsiTheme="majorBidi" w:cstheme="majorBidi"/>
          <w:color w:val="000000"/>
          <w:sz w:val="23"/>
          <w:szCs w:val="23"/>
        </w:rPr>
        <w:t xml:space="preserve">, (2014) viewed e </w:t>
      </w:r>
    </w:p>
    <w:p w:rsidR="00B351AF" w:rsidRPr="00B351AF" w:rsidRDefault="00B351AF" w:rsidP="00B351AF">
      <w:pPr>
        <w:widowControl w:val="0"/>
        <w:pBdr>
          <w:top w:val="nil"/>
          <w:left w:val="nil"/>
          <w:bottom w:val="nil"/>
          <w:right w:val="nil"/>
          <w:between w:val="nil"/>
        </w:pBdr>
        <w:spacing w:before="52" w:line="460" w:lineRule="auto"/>
        <w:ind w:left="119" w:right="34"/>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governance (e-Government) as; “the use of information technology to free movement of  information to overcome the physical bounds of traditional paper and physical based systems’ to  ‘the use of technology to enhance the access to and delivery of government services to benefit  citizens, business partners and employees”.  </w:t>
      </w:r>
    </w:p>
    <w:p w:rsidR="00B351AF" w:rsidRPr="00B351AF" w:rsidRDefault="00B351AF" w:rsidP="00B351AF">
      <w:pPr>
        <w:widowControl w:val="0"/>
        <w:pBdr>
          <w:top w:val="nil"/>
          <w:left w:val="nil"/>
          <w:bottom w:val="nil"/>
          <w:right w:val="nil"/>
          <w:between w:val="nil"/>
        </w:pBdr>
        <w:spacing w:before="52" w:line="460" w:lineRule="auto"/>
        <w:ind w:left="112" w:right="33" w:hanging="1"/>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 According to </w:t>
      </w:r>
      <w:proofErr w:type="spellStart"/>
      <w:r w:rsidRPr="00B351AF">
        <w:rPr>
          <w:rFonts w:asciiTheme="majorBidi" w:eastAsia="Arial" w:hAnsiTheme="majorBidi" w:cstheme="majorBidi"/>
          <w:color w:val="000000"/>
          <w:sz w:val="23"/>
          <w:szCs w:val="23"/>
        </w:rPr>
        <w:t>Sithole</w:t>
      </w:r>
      <w:proofErr w:type="spellEnd"/>
      <w:r w:rsidRPr="00B351AF">
        <w:rPr>
          <w:rFonts w:asciiTheme="majorBidi" w:eastAsia="Arial" w:hAnsiTheme="majorBidi" w:cstheme="majorBidi"/>
          <w:color w:val="000000"/>
          <w:sz w:val="23"/>
          <w:szCs w:val="23"/>
        </w:rPr>
        <w:t xml:space="preserve"> and Vander </w:t>
      </w:r>
      <w:proofErr w:type="spellStart"/>
      <w:r w:rsidRPr="00B351AF">
        <w:rPr>
          <w:rFonts w:asciiTheme="majorBidi" w:eastAsia="Arial" w:hAnsiTheme="majorBidi" w:cstheme="majorBidi"/>
          <w:color w:val="000000"/>
          <w:sz w:val="23"/>
          <w:szCs w:val="23"/>
        </w:rPr>
        <w:t>Waldt</w:t>
      </w:r>
      <w:proofErr w:type="spellEnd"/>
      <w:r w:rsidRPr="00B351AF">
        <w:rPr>
          <w:rFonts w:asciiTheme="majorBidi" w:eastAsia="Arial" w:hAnsiTheme="majorBidi" w:cstheme="majorBidi"/>
          <w:color w:val="000000"/>
          <w:sz w:val="23"/>
          <w:szCs w:val="23"/>
        </w:rPr>
        <w:t xml:space="preserve"> (2016), E-governance, which also </w:t>
      </w:r>
      <w:proofErr w:type="gramStart"/>
      <w:r w:rsidRPr="00B351AF">
        <w:rPr>
          <w:rFonts w:asciiTheme="majorBidi" w:eastAsia="Arial" w:hAnsiTheme="majorBidi" w:cstheme="majorBidi"/>
          <w:color w:val="000000"/>
          <w:sz w:val="23"/>
          <w:szCs w:val="23"/>
        </w:rPr>
        <w:t>means  electronic</w:t>
      </w:r>
      <w:proofErr w:type="gramEnd"/>
      <w:r w:rsidRPr="00B351AF">
        <w:rPr>
          <w:rFonts w:asciiTheme="majorBidi" w:eastAsia="Arial" w:hAnsiTheme="majorBidi" w:cstheme="majorBidi"/>
          <w:color w:val="000000"/>
          <w:sz w:val="23"/>
          <w:szCs w:val="23"/>
        </w:rPr>
        <w:t xml:space="preserve"> governance generally, refers to the use of information and communication technology  (ICT) in order to provide different government services. It enables the exchange of </w:t>
      </w:r>
      <w:proofErr w:type="gramStart"/>
      <w:r w:rsidRPr="00B351AF">
        <w:rPr>
          <w:rFonts w:asciiTheme="majorBidi" w:eastAsia="Arial" w:hAnsiTheme="majorBidi" w:cstheme="majorBidi"/>
          <w:color w:val="000000"/>
          <w:sz w:val="23"/>
          <w:szCs w:val="23"/>
        </w:rPr>
        <w:t>different  kinds</w:t>
      </w:r>
      <w:proofErr w:type="gramEnd"/>
      <w:r w:rsidRPr="00B351AF">
        <w:rPr>
          <w:rFonts w:asciiTheme="majorBidi" w:eastAsia="Arial" w:hAnsiTheme="majorBidi" w:cstheme="majorBidi"/>
          <w:color w:val="000000"/>
          <w:sz w:val="23"/>
          <w:szCs w:val="23"/>
        </w:rPr>
        <w:t xml:space="preserve"> of communication besides ensuring effective communication of different kinds of  transactions. At the same time, it enables the integration of different stand-alone systems and </w:t>
      </w:r>
    </w:p>
    <w:p w:rsidR="00B351AF" w:rsidRPr="00B351AF" w:rsidRDefault="00B351AF" w:rsidP="00B351AF">
      <w:pPr>
        <w:widowControl w:val="0"/>
        <w:pBdr>
          <w:top w:val="nil"/>
          <w:left w:val="nil"/>
          <w:bottom w:val="nil"/>
          <w:right w:val="nil"/>
          <w:between w:val="nil"/>
        </w:pBdr>
        <w:spacing w:line="460" w:lineRule="auto"/>
        <w:ind w:left="114" w:right="32" w:firstLine="9"/>
        <w:jc w:val="both"/>
        <w:rPr>
          <w:rFonts w:asciiTheme="majorBidi" w:hAnsiTheme="majorBidi" w:cstheme="majorBidi"/>
          <w:color w:val="000000"/>
          <w:sz w:val="23"/>
          <w:szCs w:val="23"/>
        </w:rPr>
      </w:pPr>
      <w:proofErr w:type="gramStart"/>
      <w:r w:rsidRPr="00B351AF">
        <w:rPr>
          <w:rFonts w:asciiTheme="majorBidi" w:eastAsia="Arial" w:hAnsiTheme="majorBidi" w:cstheme="majorBidi"/>
          <w:color w:val="000000"/>
          <w:sz w:val="23"/>
          <w:szCs w:val="23"/>
        </w:rPr>
        <w:t>services</w:t>
      </w:r>
      <w:proofErr w:type="gramEnd"/>
      <w:r w:rsidRPr="00B351AF">
        <w:rPr>
          <w:rFonts w:asciiTheme="majorBidi" w:eastAsia="Arial" w:hAnsiTheme="majorBidi" w:cstheme="majorBidi"/>
          <w:color w:val="000000"/>
          <w:sz w:val="23"/>
          <w:szCs w:val="23"/>
        </w:rPr>
        <w:t xml:space="preserve"> between the government and the customers and government and businesses (</w:t>
      </w:r>
      <w:proofErr w:type="spellStart"/>
      <w:r w:rsidRPr="00B351AF">
        <w:rPr>
          <w:rFonts w:asciiTheme="majorBidi" w:eastAsia="Arial" w:hAnsiTheme="majorBidi" w:cstheme="majorBidi"/>
          <w:color w:val="000000"/>
          <w:sz w:val="23"/>
          <w:szCs w:val="23"/>
        </w:rPr>
        <w:t>Karim</w:t>
      </w:r>
      <w:proofErr w:type="spellEnd"/>
      <w:r w:rsidRPr="00B351AF">
        <w:rPr>
          <w:rFonts w:asciiTheme="majorBidi" w:eastAsia="Arial" w:hAnsiTheme="majorBidi" w:cstheme="majorBidi"/>
          <w:color w:val="000000"/>
          <w:sz w:val="23"/>
          <w:szCs w:val="23"/>
        </w:rPr>
        <w:t xml:space="preserve">,  2012). E-governance refers to the usage of information communication technologies for </w:t>
      </w:r>
      <w:proofErr w:type="gramStart"/>
      <w:r w:rsidRPr="00B351AF">
        <w:rPr>
          <w:rFonts w:asciiTheme="majorBidi" w:eastAsia="Arial" w:hAnsiTheme="majorBidi" w:cstheme="majorBidi"/>
          <w:color w:val="000000"/>
          <w:sz w:val="23"/>
          <w:szCs w:val="23"/>
        </w:rPr>
        <w:t>carrying  out</w:t>
      </w:r>
      <w:proofErr w:type="gramEnd"/>
      <w:r w:rsidRPr="00B351AF">
        <w:rPr>
          <w:rFonts w:asciiTheme="majorBidi" w:eastAsia="Arial" w:hAnsiTheme="majorBidi" w:cstheme="majorBidi"/>
          <w:color w:val="000000"/>
          <w:sz w:val="23"/>
          <w:szCs w:val="23"/>
        </w:rPr>
        <w:t xml:space="preserve"> different public services (</w:t>
      </w:r>
      <w:proofErr w:type="spellStart"/>
      <w:r w:rsidRPr="00B351AF">
        <w:rPr>
          <w:rFonts w:asciiTheme="majorBidi" w:eastAsia="Arial" w:hAnsiTheme="majorBidi" w:cstheme="majorBidi"/>
          <w:color w:val="000000"/>
          <w:sz w:val="23"/>
          <w:szCs w:val="23"/>
        </w:rPr>
        <w:t>Okafor</w:t>
      </w:r>
      <w:proofErr w:type="spellEnd"/>
      <w:r w:rsidRPr="00B351AF">
        <w:rPr>
          <w:rFonts w:asciiTheme="majorBidi" w:eastAsia="Arial" w:hAnsiTheme="majorBidi" w:cstheme="majorBidi"/>
          <w:color w:val="000000"/>
          <w:sz w:val="23"/>
          <w:szCs w:val="23"/>
        </w:rPr>
        <w:t xml:space="preserve">, </w:t>
      </w:r>
      <w:proofErr w:type="spellStart"/>
      <w:r w:rsidRPr="00B351AF">
        <w:rPr>
          <w:rFonts w:asciiTheme="majorBidi" w:eastAsia="Arial" w:hAnsiTheme="majorBidi" w:cstheme="majorBidi"/>
          <w:color w:val="000000"/>
          <w:sz w:val="23"/>
          <w:szCs w:val="23"/>
        </w:rPr>
        <w:t>Fatile</w:t>
      </w:r>
      <w:proofErr w:type="spellEnd"/>
      <w:r w:rsidRPr="00B351AF">
        <w:rPr>
          <w:rFonts w:asciiTheme="majorBidi" w:eastAsia="Arial" w:hAnsiTheme="majorBidi" w:cstheme="majorBidi"/>
          <w:color w:val="000000"/>
          <w:sz w:val="23"/>
          <w:szCs w:val="23"/>
        </w:rPr>
        <w:t xml:space="preserve"> &amp; </w:t>
      </w:r>
      <w:proofErr w:type="spellStart"/>
      <w:r w:rsidRPr="00B351AF">
        <w:rPr>
          <w:rFonts w:asciiTheme="majorBidi" w:eastAsia="Arial" w:hAnsiTheme="majorBidi" w:cstheme="majorBidi"/>
          <w:color w:val="000000"/>
          <w:sz w:val="23"/>
          <w:szCs w:val="23"/>
        </w:rPr>
        <w:t>Ejalonibu</w:t>
      </w:r>
      <w:proofErr w:type="spellEnd"/>
      <w:r w:rsidRPr="00B351AF">
        <w:rPr>
          <w:rFonts w:asciiTheme="majorBidi" w:eastAsia="Arial" w:hAnsiTheme="majorBidi" w:cstheme="majorBidi"/>
          <w:color w:val="000000"/>
          <w:sz w:val="23"/>
          <w:szCs w:val="23"/>
        </w:rPr>
        <w:t xml:space="preserve">, 2014). This mainly refers to </w:t>
      </w:r>
      <w:proofErr w:type="gramStart"/>
      <w:r w:rsidRPr="00B351AF">
        <w:rPr>
          <w:rFonts w:asciiTheme="majorBidi" w:eastAsia="Arial" w:hAnsiTheme="majorBidi" w:cstheme="majorBidi"/>
          <w:color w:val="000000"/>
          <w:sz w:val="23"/>
          <w:szCs w:val="23"/>
        </w:rPr>
        <w:t>the  application</w:t>
      </w:r>
      <w:proofErr w:type="gramEnd"/>
      <w:r w:rsidRPr="00B351AF">
        <w:rPr>
          <w:rFonts w:asciiTheme="majorBidi" w:eastAsia="Arial" w:hAnsiTheme="majorBidi" w:cstheme="majorBidi"/>
          <w:color w:val="000000"/>
          <w:sz w:val="23"/>
          <w:szCs w:val="23"/>
        </w:rPr>
        <w:t xml:space="preserve"> of the internet so as to make sure that different kinds of services are offered in a  manner that is convenient, cost effective and customer oriented. E-governance also refers to </w:t>
      </w:r>
      <w:proofErr w:type="gramStart"/>
      <w:r w:rsidRPr="00B351AF">
        <w:rPr>
          <w:rFonts w:asciiTheme="majorBidi" w:eastAsia="Arial" w:hAnsiTheme="majorBidi" w:cstheme="majorBidi"/>
          <w:color w:val="000000"/>
          <w:sz w:val="23"/>
          <w:szCs w:val="23"/>
        </w:rPr>
        <w:t>the  adoption</w:t>
      </w:r>
      <w:proofErr w:type="gramEnd"/>
      <w:r w:rsidRPr="00B351AF">
        <w:rPr>
          <w:rFonts w:asciiTheme="majorBidi" w:eastAsia="Arial" w:hAnsiTheme="majorBidi" w:cstheme="majorBidi"/>
          <w:color w:val="000000"/>
          <w:sz w:val="23"/>
          <w:szCs w:val="23"/>
        </w:rPr>
        <w:t xml:space="preserve"> of IT for enhancing working of the government. It is mainly aimed at the </w:t>
      </w:r>
      <w:proofErr w:type="gramStart"/>
      <w:r w:rsidRPr="00B351AF">
        <w:rPr>
          <w:rFonts w:asciiTheme="majorBidi" w:eastAsia="Arial" w:hAnsiTheme="majorBidi" w:cstheme="majorBidi"/>
          <w:color w:val="000000"/>
          <w:sz w:val="23"/>
          <w:szCs w:val="23"/>
        </w:rPr>
        <w:t>achievement  of</w:t>
      </w:r>
      <w:proofErr w:type="gramEnd"/>
      <w:r w:rsidRPr="00B351AF">
        <w:rPr>
          <w:rFonts w:asciiTheme="majorBidi" w:eastAsia="Arial" w:hAnsiTheme="majorBidi" w:cstheme="majorBidi"/>
          <w:color w:val="000000"/>
          <w:sz w:val="23"/>
          <w:szCs w:val="23"/>
        </w:rPr>
        <w:t xml:space="preserve"> moral, simple, responsive, accountable and transparent governance (</w:t>
      </w:r>
      <w:proofErr w:type="spellStart"/>
      <w:r w:rsidRPr="00B351AF">
        <w:rPr>
          <w:rFonts w:asciiTheme="majorBidi" w:eastAsia="Arial" w:hAnsiTheme="majorBidi" w:cstheme="majorBidi"/>
          <w:color w:val="000000"/>
          <w:sz w:val="23"/>
          <w:szCs w:val="23"/>
        </w:rPr>
        <w:t>Abasilim</w:t>
      </w:r>
      <w:proofErr w:type="spellEnd"/>
      <w:r w:rsidRPr="00B351AF">
        <w:rPr>
          <w:rFonts w:asciiTheme="majorBidi" w:eastAsia="Arial" w:hAnsiTheme="majorBidi" w:cstheme="majorBidi"/>
          <w:color w:val="000000"/>
          <w:sz w:val="23"/>
          <w:szCs w:val="23"/>
        </w:rPr>
        <w:t xml:space="preserve"> &amp; </w:t>
      </w:r>
      <w:proofErr w:type="spellStart"/>
      <w:r w:rsidRPr="00B351AF">
        <w:rPr>
          <w:rFonts w:asciiTheme="majorBidi" w:eastAsia="Arial" w:hAnsiTheme="majorBidi" w:cstheme="majorBidi"/>
          <w:color w:val="000000"/>
          <w:sz w:val="23"/>
          <w:szCs w:val="23"/>
        </w:rPr>
        <w:t>Edet</w:t>
      </w:r>
      <w:proofErr w:type="spellEnd"/>
      <w:r w:rsidRPr="00B351AF">
        <w:rPr>
          <w:rFonts w:asciiTheme="majorBidi" w:eastAsia="Arial" w:hAnsiTheme="majorBidi" w:cstheme="majorBidi"/>
          <w:color w:val="000000"/>
          <w:sz w:val="23"/>
          <w:szCs w:val="23"/>
        </w:rPr>
        <w:t xml:space="preserve">, 2015;  </w:t>
      </w:r>
      <w:proofErr w:type="spellStart"/>
      <w:r w:rsidRPr="00B351AF">
        <w:rPr>
          <w:rFonts w:asciiTheme="majorBidi" w:eastAsia="Arial" w:hAnsiTheme="majorBidi" w:cstheme="majorBidi"/>
          <w:color w:val="000000"/>
          <w:sz w:val="23"/>
          <w:szCs w:val="23"/>
        </w:rPr>
        <w:lastRenderedPageBreak/>
        <w:t>Okafor</w:t>
      </w:r>
      <w:proofErr w:type="spellEnd"/>
      <w:r w:rsidRPr="00B351AF">
        <w:rPr>
          <w:rFonts w:asciiTheme="majorBidi" w:eastAsia="Arial" w:hAnsiTheme="majorBidi" w:cstheme="majorBidi"/>
          <w:color w:val="000000"/>
          <w:sz w:val="23"/>
          <w:szCs w:val="23"/>
        </w:rPr>
        <w:t xml:space="preserve">, </w:t>
      </w:r>
      <w:proofErr w:type="spellStart"/>
      <w:r w:rsidRPr="00B351AF">
        <w:rPr>
          <w:rFonts w:asciiTheme="majorBidi" w:eastAsia="Arial" w:hAnsiTheme="majorBidi" w:cstheme="majorBidi"/>
          <w:color w:val="000000"/>
          <w:sz w:val="23"/>
          <w:szCs w:val="23"/>
        </w:rPr>
        <w:t>Fatile</w:t>
      </w:r>
      <w:proofErr w:type="spellEnd"/>
      <w:r w:rsidRPr="00B351AF">
        <w:rPr>
          <w:rFonts w:asciiTheme="majorBidi" w:eastAsia="Arial" w:hAnsiTheme="majorBidi" w:cstheme="majorBidi"/>
          <w:color w:val="000000"/>
          <w:sz w:val="23"/>
          <w:szCs w:val="23"/>
        </w:rPr>
        <w:t xml:space="preserve"> &amp; </w:t>
      </w:r>
      <w:proofErr w:type="spellStart"/>
      <w:r w:rsidRPr="00B351AF">
        <w:rPr>
          <w:rFonts w:asciiTheme="majorBidi" w:eastAsia="Arial" w:hAnsiTheme="majorBidi" w:cstheme="majorBidi"/>
          <w:color w:val="000000"/>
          <w:sz w:val="23"/>
          <w:szCs w:val="23"/>
        </w:rPr>
        <w:t>Ejalonibu</w:t>
      </w:r>
      <w:proofErr w:type="spellEnd"/>
      <w:r w:rsidRPr="00B351AF">
        <w:rPr>
          <w:rFonts w:asciiTheme="majorBidi" w:eastAsia="Arial" w:hAnsiTheme="majorBidi" w:cstheme="majorBidi"/>
          <w:color w:val="000000"/>
          <w:sz w:val="23"/>
          <w:szCs w:val="23"/>
        </w:rPr>
        <w:t xml:space="preserve">, 2014).  </w:t>
      </w:r>
    </w:p>
    <w:p w:rsidR="00B351AF" w:rsidRPr="00B351AF" w:rsidRDefault="00B351AF" w:rsidP="00B351AF">
      <w:pPr>
        <w:widowControl w:val="0"/>
        <w:pBdr>
          <w:top w:val="nil"/>
          <w:left w:val="nil"/>
          <w:bottom w:val="nil"/>
          <w:right w:val="nil"/>
          <w:between w:val="nil"/>
        </w:pBdr>
        <w:spacing w:after="0" w:line="480" w:lineRule="auto"/>
        <w:ind w:left="112" w:right="33" w:firstLine="2"/>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According to </w:t>
      </w:r>
      <w:proofErr w:type="spellStart"/>
      <w:r w:rsidRPr="00B351AF">
        <w:rPr>
          <w:rFonts w:asciiTheme="majorBidi" w:eastAsia="Arial" w:hAnsiTheme="majorBidi" w:cstheme="majorBidi"/>
          <w:color w:val="000000"/>
          <w:sz w:val="23"/>
          <w:szCs w:val="23"/>
        </w:rPr>
        <w:t>Karim</w:t>
      </w:r>
      <w:proofErr w:type="spellEnd"/>
      <w:r w:rsidRPr="00B351AF">
        <w:rPr>
          <w:rFonts w:asciiTheme="majorBidi" w:eastAsia="Arial" w:hAnsiTheme="majorBidi" w:cstheme="majorBidi"/>
          <w:color w:val="000000"/>
          <w:sz w:val="23"/>
          <w:szCs w:val="23"/>
        </w:rPr>
        <w:t xml:space="preserve"> (2015), E-governance is a major tool, which is being adopted in order </w:t>
      </w:r>
      <w:proofErr w:type="gramStart"/>
      <w:r w:rsidRPr="00B351AF">
        <w:rPr>
          <w:rFonts w:asciiTheme="majorBidi" w:eastAsia="Arial" w:hAnsiTheme="majorBidi" w:cstheme="majorBidi"/>
          <w:color w:val="000000"/>
          <w:sz w:val="23"/>
          <w:szCs w:val="23"/>
        </w:rPr>
        <w:t>to  ensure</w:t>
      </w:r>
      <w:proofErr w:type="gramEnd"/>
      <w:r w:rsidRPr="00B351AF">
        <w:rPr>
          <w:rFonts w:asciiTheme="majorBidi" w:eastAsia="Arial" w:hAnsiTheme="majorBidi" w:cstheme="majorBidi"/>
          <w:color w:val="000000"/>
          <w:sz w:val="23"/>
          <w:szCs w:val="23"/>
        </w:rPr>
        <w:t xml:space="preserve"> that there is a highly effective and efficient public service delivery. Terms that are </w:t>
      </w:r>
      <w:proofErr w:type="gramStart"/>
      <w:r w:rsidRPr="00B351AF">
        <w:rPr>
          <w:rFonts w:asciiTheme="majorBidi" w:eastAsia="Arial" w:hAnsiTheme="majorBidi" w:cstheme="majorBidi"/>
          <w:color w:val="000000"/>
          <w:sz w:val="23"/>
          <w:szCs w:val="23"/>
        </w:rPr>
        <w:t>often  confused</w:t>
      </w:r>
      <w:proofErr w:type="gramEnd"/>
      <w:r w:rsidRPr="00B351AF">
        <w:rPr>
          <w:rFonts w:asciiTheme="majorBidi" w:eastAsia="Arial" w:hAnsiTheme="majorBidi" w:cstheme="majorBidi"/>
          <w:color w:val="000000"/>
          <w:sz w:val="23"/>
          <w:szCs w:val="23"/>
        </w:rPr>
        <w:t xml:space="preserve"> for e-Governance include e-Administration and e- Government. Although many  authors have adopted only one of the ‘terms’ in describing the concept of the use of ICT in  governance, distinctions between what the terms represents are often not clear. To forestall </w:t>
      </w:r>
      <w:proofErr w:type="gramStart"/>
      <w:r w:rsidRPr="00B351AF">
        <w:rPr>
          <w:rFonts w:asciiTheme="majorBidi" w:eastAsia="Arial" w:hAnsiTheme="majorBidi" w:cstheme="majorBidi"/>
          <w:color w:val="000000"/>
          <w:sz w:val="23"/>
          <w:szCs w:val="23"/>
        </w:rPr>
        <w:t>the  ambiguity</w:t>
      </w:r>
      <w:proofErr w:type="gramEnd"/>
      <w:r w:rsidRPr="00B351AF">
        <w:rPr>
          <w:rFonts w:asciiTheme="majorBidi" w:eastAsia="Arial" w:hAnsiTheme="majorBidi" w:cstheme="majorBidi"/>
          <w:color w:val="000000"/>
          <w:sz w:val="23"/>
          <w:szCs w:val="23"/>
        </w:rPr>
        <w:t xml:space="preserve"> surrounding the concept, the UN United Nations Division for Public Economics and  Public Administration, American Society for Public Administration publication, May 2002  benchmarked the conflicting concepts of e-Government, e-Administration and E-governance as  presented in the Table 1below. </w:t>
      </w:r>
    </w:p>
    <w:p w:rsidR="00B351AF" w:rsidRDefault="00B351AF" w:rsidP="00B351AF">
      <w:pPr>
        <w:widowControl w:val="0"/>
        <w:pBdr>
          <w:top w:val="nil"/>
          <w:left w:val="nil"/>
          <w:bottom w:val="nil"/>
          <w:right w:val="nil"/>
          <w:between w:val="nil"/>
        </w:pBdr>
        <w:spacing w:after="0" w:line="480" w:lineRule="auto"/>
        <w:ind w:left="117" w:right="-46" w:firstLine="4"/>
        <w:rPr>
          <w:rFonts w:asciiTheme="majorBidi" w:eastAsia="Arial" w:hAnsiTheme="majorBidi" w:cstheme="majorBidi"/>
          <w:color w:val="000000"/>
          <w:sz w:val="25"/>
          <w:szCs w:val="25"/>
        </w:rPr>
      </w:pPr>
      <w:proofErr w:type="gramStart"/>
      <w:r w:rsidRPr="00B351AF">
        <w:rPr>
          <w:rFonts w:asciiTheme="majorBidi" w:eastAsia="Arial" w:hAnsiTheme="majorBidi" w:cstheme="majorBidi"/>
          <w:color w:val="000000"/>
          <w:sz w:val="25"/>
          <w:szCs w:val="25"/>
        </w:rPr>
        <w:t>Table 1: Concepts of e-Government, e-Administration and E-governance E-government E-administration E-governance</w:t>
      </w:r>
      <w:r>
        <w:rPr>
          <w:rFonts w:asciiTheme="majorBidi" w:eastAsia="Arial" w:hAnsiTheme="majorBidi" w:cstheme="majorBidi"/>
          <w:color w:val="000000"/>
          <w:sz w:val="25"/>
          <w:szCs w:val="25"/>
        </w:rPr>
        <w:t>.</w:t>
      </w:r>
      <w:proofErr w:type="gramEnd"/>
      <w:r>
        <w:rPr>
          <w:rFonts w:asciiTheme="majorBidi" w:eastAsia="Arial" w:hAnsiTheme="majorBidi" w:cstheme="majorBidi"/>
          <w:color w:val="000000"/>
          <w:sz w:val="25"/>
          <w:szCs w:val="25"/>
        </w:rPr>
        <w:t xml:space="preserve"> </w:t>
      </w:r>
    </w:p>
    <w:p w:rsidR="00B351AF" w:rsidRDefault="00B351AF" w:rsidP="00B351AF">
      <w:pPr>
        <w:widowControl w:val="0"/>
        <w:pBdr>
          <w:top w:val="nil"/>
          <w:left w:val="nil"/>
          <w:bottom w:val="nil"/>
          <w:right w:val="nil"/>
          <w:between w:val="nil"/>
        </w:pBdr>
        <w:spacing w:after="0" w:line="480" w:lineRule="auto"/>
        <w:ind w:left="117" w:right="-46" w:firstLine="4"/>
        <w:rPr>
          <w:rFonts w:asciiTheme="majorBidi" w:eastAsia="Arial" w:hAnsiTheme="majorBidi" w:cstheme="majorBidi"/>
          <w:color w:val="000000"/>
          <w:sz w:val="23"/>
          <w:szCs w:val="23"/>
        </w:rPr>
      </w:pPr>
      <w:r w:rsidRPr="00B351AF">
        <w:rPr>
          <w:rFonts w:asciiTheme="majorBidi" w:eastAsia="Arial" w:hAnsiTheme="majorBidi" w:cstheme="majorBidi"/>
          <w:color w:val="000000"/>
          <w:sz w:val="23"/>
          <w:szCs w:val="23"/>
        </w:rPr>
        <w:t xml:space="preserve">Policy coordination </w:t>
      </w:r>
      <w:proofErr w:type="gramStart"/>
      <w:r w:rsidRPr="00B351AF">
        <w:rPr>
          <w:rFonts w:asciiTheme="majorBidi" w:eastAsia="Arial" w:hAnsiTheme="majorBidi" w:cstheme="majorBidi"/>
          <w:color w:val="000000"/>
          <w:sz w:val="23"/>
          <w:szCs w:val="23"/>
        </w:rPr>
        <w:t>and  implementation</w:t>
      </w:r>
      <w:proofErr w:type="gramEnd"/>
      <w:r w:rsidRPr="00B351AF">
        <w:rPr>
          <w:rFonts w:asciiTheme="majorBidi" w:eastAsia="Arial" w:hAnsiTheme="majorBidi" w:cstheme="majorBidi"/>
          <w:color w:val="000000"/>
          <w:sz w:val="23"/>
          <w:szCs w:val="23"/>
        </w:rPr>
        <w:t xml:space="preserve">; delivery  of services online  </w:t>
      </w:r>
      <w:r>
        <w:rPr>
          <w:rFonts w:asciiTheme="majorBidi" w:eastAsia="Arial" w:hAnsiTheme="majorBidi" w:cstheme="majorBidi"/>
          <w:color w:val="000000"/>
          <w:sz w:val="23"/>
          <w:szCs w:val="23"/>
        </w:rPr>
        <w:t xml:space="preserve"> </w:t>
      </w:r>
    </w:p>
    <w:p w:rsidR="00B351AF" w:rsidRPr="00B351AF" w:rsidRDefault="00B351AF" w:rsidP="00B351AF">
      <w:pPr>
        <w:widowControl w:val="0"/>
        <w:pBdr>
          <w:top w:val="nil"/>
          <w:left w:val="nil"/>
          <w:bottom w:val="nil"/>
          <w:right w:val="nil"/>
          <w:between w:val="nil"/>
        </w:pBdr>
        <w:spacing w:after="0" w:line="480" w:lineRule="auto"/>
        <w:ind w:left="117" w:right="-46" w:firstLine="4"/>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Developing citizen-</w:t>
      </w:r>
      <w:proofErr w:type="gramStart"/>
      <w:r w:rsidRPr="00B351AF">
        <w:rPr>
          <w:rFonts w:asciiTheme="majorBidi" w:eastAsia="Arial" w:hAnsiTheme="majorBidi" w:cstheme="majorBidi"/>
          <w:color w:val="000000"/>
          <w:sz w:val="23"/>
          <w:szCs w:val="23"/>
        </w:rPr>
        <w:t>centric  programme</w:t>
      </w:r>
      <w:proofErr w:type="gramEnd"/>
      <w:r w:rsidRPr="00B351AF">
        <w:rPr>
          <w:rFonts w:asciiTheme="majorBidi" w:eastAsia="Arial" w:hAnsiTheme="majorBidi" w:cstheme="majorBidi"/>
          <w:color w:val="000000"/>
          <w:sz w:val="23"/>
          <w:szCs w:val="23"/>
        </w:rPr>
        <w:t xml:space="preserve">  </w:t>
      </w:r>
    </w:p>
    <w:p w:rsidR="00B351AF" w:rsidRPr="00B351AF" w:rsidRDefault="00B351AF" w:rsidP="00B351AF">
      <w:pPr>
        <w:widowControl w:val="0"/>
        <w:pBdr>
          <w:top w:val="nil"/>
          <w:left w:val="nil"/>
          <w:bottom w:val="nil"/>
          <w:right w:val="nil"/>
          <w:between w:val="nil"/>
        </w:pBdr>
        <w:spacing w:after="0" w:line="480" w:lineRule="auto"/>
        <w:ind w:left="8" w:right="614" w:hanging="4"/>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Promoting and </w:t>
      </w:r>
      <w:proofErr w:type="gramStart"/>
      <w:r w:rsidRPr="00B351AF">
        <w:rPr>
          <w:rFonts w:asciiTheme="majorBidi" w:eastAsia="Arial" w:hAnsiTheme="majorBidi" w:cstheme="majorBidi"/>
          <w:color w:val="000000"/>
          <w:sz w:val="23"/>
          <w:szCs w:val="23"/>
        </w:rPr>
        <w:t>enhancing  citizen</w:t>
      </w:r>
      <w:proofErr w:type="gramEnd"/>
      <w:r w:rsidRPr="00B351AF">
        <w:rPr>
          <w:rFonts w:asciiTheme="majorBidi" w:eastAsia="Arial" w:hAnsiTheme="majorBidi" w:cstheme="majorBidi"/>
          <w:color w:val="000000"/>
          <w:sz w:val="23"/>
          <w:szCs w:val="23"/>
        </w:rPr>
        <w:t xml:space="preserve"> participation  </w:t>
      </w:r>
    </w:p>
    <w:p w:rsidR="00B351AF" w:rsidRPr="00B351AF" w:rsidRDefault="00B351AF" w:rsidP="00B351AF">
      <w:pPr>
        <w:widowControl w:val="0"/>
        <w:pBdr>
          <w:top w:val="nil"/>
          <w:left w:val="nil"/>
          <w:bottom w:val="nil"/>
          <w:right w:val="nil"/>
          <w:between w:val="nil"/>
        </w:pBdr>
        <w:spacing w:after="0" w:line="480" w:lineRule="auto"/>
        <w:ind w:left="8" w:right="556" w:hanging="3"/>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Perfecting online </w:t>
      </w:r>
      <w:proofErr w:type="gramStart"/>
      <w:r w:rsidRPr="00B351AF">
        <w:rPr>
          <w:rFonts w:asciiTheme="majorBidi" w:eastAsia="Arial" w:hAnsiTheme="majorBidi" w:cstheme="majorBidi"/>
          <w:color w:val="000000"/>
          <w:sz w:val="23"/>
          <w:szCs w:val="23"/>
        </w:rPr>
        <w:t>service  delivery</w:t>
      </w:r>
      <w:proofErr w:type="gramEnd"/>
      <w:r w:rsidRPr="00B351AF">
        <w:rPr>
          <w:rFonts w:asciiTheme="majorBidi" w:eastAsia="Arial" w:hAnsiTheme="majorBidi" w:cstheme="majorBidi"/>
          <w:color w:val="000000"/>
          <w:sz w:val="23"/>
          <w:szCs w:val="23"/>
        </w:rPr>
        <w:t xml:space="preserve"> through analysis  and evaluation, measuring  efficiency and  benchmarking against  other forms of service  delivery.  </w:t>
      </w:r>
    </w:p>
    <w:p w:rsidR="00B351AF" w:rsidRPr="00B351AF" w:rsidRDefault="00B351AF" w:rsidP="00B351AF">
      <w:pPr>
        <w:widowControl w:val="0"/>
        <w:pBdr>
          <w:top w:val="nil"/>
          <w:left w:val="nil"/>
          <w:bottom w:val="nil"/>
          <w:right w:val="nil"/>
          <w:between w:val="nil"/>
        </w:pBdr>
        <w:spacing w:after="0" w:line="480" w:lineRule="auto"/>
        <w:ind w:left="34" w:right="586" w:firstLine="4"/>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Internal and public-</w:t>
      </w:r>
      <w:proofErr w:type="gramStart"/>
      <w:r w:rsidRPr="00B351AF">
        <w:rPr>
          <w:rFonts w:asciiTheme="majorBidi" w:eastAsia="Arial" w:hAnsiTheme="majorBidi" w:cstheme="majorBidi"/>
          <w:color w:val="000000"/>
          <w:sz w:val="23"/>
          <w:szCs w:val="23"/>
        </w:rPr>
        <w:t>sector  management</w:t>
      </w:r>
      <w:proofErr w:type="gramEnd"/>
      <w:r w:rsidRPr="00B351AF">
        <w:rPr>
          <w:rFonts w:asciiTheme="majorBidi" w:eastAsia="Arial" w:hAnsiTheme="majorBidi" w:cstheme="majorBidi"/>
          <w:color w:val="000000"/>
          <w:sz w:val="23"/>
          <w:szCs w:val="23"/>
        </w:rPr>
        <w:t xml:space="preserve"> component  </w:t>
      </w:r>
    </w:p>
    <w:p w:rsidR="00B351AF" w:rsidRPr="00B351AF" w:rsidRDefault="00B351AF" w:rsidP="00B351AF">
      <w:pPr>
        <w:widowControl w:val="0"/>
        <w:pBdr>
          <w:top w:val="nil"/>
          <w:left w:val="nil"/>
          <w:bottom w:val="nil"/>
          <w:right w:val="nil"/>
          <w:between w:val="nil"/>
        </w:pBdr>
        <w:spacing w:after="0" w:line="480" w:lineRule="auto"/>
        <w:ind w:left="47"/>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Strategic planning </w:t>
      </w:r>
      <w:proofErr w:type="gramStart"/>
      <w:r w:rsidRPr="00B351AF">
        <w:rPr>
          <w:rFonts w:asciiTheme="majorBidi" w:eastAsia="Arial" w:hAnsiTheme="majorBidi" w:cstheme="majorBidi"/>
          <w:color w:val="000000"/>
          <w:sz w:val="23"/>
          <w:szCs w:val="23"/>
        </w:rPr>
        <w:t>in  transitioning</w:t>
      </w:r>
      <w:proofErr w:type="gramEnd"/>
      <w:r w:rsidRPr="00B351AF">
        <w:rPr>
          <w:rFonts w:asciiTheme="majorBidi" w:eastAsia="Arial" w:hAnsiTheme="majorBidi" w:cstheme="majorBidi"/>
          <w:color w:val="000000"/>
          <w:sz w:val="23"/>
          <w:szCs w:val="23"/>
        </w:rPr>
        <w:t xml:space="preserve"> to electronic  delivery of services  </w:t>
      </w:r>
    </w:p>
    <w:p w:rsidR="00B351AF" w:rsidRPr="00B351AF" w:rsidRDefault="00B351AF" w:rsidP="00B351AF">
      <w:pPr>
        <w:widowControl w:val="0"/>
        <w:pBdr>
          <w:top w:val="nil"/>
          <w:left w:val="nil"/>
          <w:bottom w:val="nil"/>
          <w:right w:val="nil"/>
          <w:between w:val="nil"/>
        </w:pBdr>
        <w:spacing w:after="0" w:line="480" w:lineRule="auto"/>
        <w:ind w:left="40" w:right="129"/>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Quantifying cost </w:t>
      </w:r>
      <w:proofErr w:type="gramStart"/>
      <w:r w:rsidRPr="00B351AF">
        <w:rPr>
          <w:rFonts w:asciiTheme="majorBidi" w:eastAsia="Arial" w:hAnsiTheme="majorBidi" w:cstheme="majorBidi"/>
          <w:color w:val="000000"/>
          <w:sz w:val="23"/>
          <w:szCs w:val="23"/>
        </w:rPr>
        <w:t>effectiveness  of</w:t>
      </w:r>
      <w:proofErr w:type="gramEnd"/>
      <w:r w:rsidRPr="00B351AF">
        <w:rPr>
          <w:rFonts w:asciiTheme="majorBidi" w:eastAsia="Arial" w:hAnsiTheme="majorBidi" w:cstheme="majorBidi"/>
          <w:color w:val="000000"/>
          <w:sz w:val="23"/>
          <w:szCs w:val="23"/>
        </w:rPr>
        <w:t xml:space="preserve"> electronic  service delivery  </w:t>
      </w:r>
    </w:p>
    <w:p w:rsidR="00B351AF" w:rsidRPr="00B351AF" w:rsidRDefault="00B351AF" w:rsidP="00B351AF">
      <w:pPr>
        <w:widowControl w:val="0"/>
        <w:pBdr>
          <w:top w:val="nil"/>
          <w:left w:val="nil"/>
          <w:bottom w:val="nil"/>
          <w:right w:val="nil"/>
          <w:between w:val="nil"/>
        </w:pBdr>
        <w:spacing w:after="0" w:line="480" w:lineRule="auto"/>
        <w:ind w:left="36"/>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Benchmarking </w:t>
      </w:r>
      <w:proofErr w:type="gramStart"/>
      <w:r w:rsidRPr="00B351AF">
        <w:rPr>
          <w:rFonts w:asciiTheme="majorBidi" w:eastAsia="Arial" w:hAnsiTheme="majorBidi" w:cstheme="majorBidi"/>
          <w:color w:val="000000"/>
          <w:sz w:val="23"/>
          <w:szCs w:val="23"/>
        </w:rPr>
        <w:t>and  performance</w:t>
      </w:r>
      <w:proofErr w:type="gramEnd"/>
      <w:r w:rsidRPr="00B351AF">
        <w:rPr>
          <w:rFonts w:asciiTheme="majorBidi" w:eastAsia="Arial" w:hAnsiTheme="majorBidi" w:cstheme="majorBidi"/>
          <w:color w:val="000000"/>
          <w:sz w:val="23"/>
          <w:szCs w:val="23"/>
        </w:rPr>
        <w:t xml:space="preserve"> measurement  </w:t>
      </w:r>
    </w:p>
    <w:p w:rsidR="00B351AF" w:rsidRPr="00B351AF" w:rsidRDefault="00B351AF" w:rsidP="00B351AF">
      <w:pPr>
        <w:widowControl w:val="0"/>
        <w:pBdr>
          <w:top w:val="nil"/>
          <w:left w:val="nil"/>
          <w:bottom w:val="nil"/>
          <w:right w:val="nil"/>
          <w:between w:val="nil"/>
        </w:pBdr>
        <w:spacing w:after="0" w:line="480" w:lineRule="auto"/>
        <w:ind w:left="64" w:right="488" w:firstLine="4"/>
        <w:rPr>
          <w:rFonts w:asciiTheme="majorBidi" w:hAnsiTheme="majorBidi" w:cstheme="majorBidi"/>
          <w:color w:val="000000"/>
          <w:sz w:val="25"/>
          <w:szCs w:val="25"/>
        </w:rPr>
      </w:pPr>
      <w:r w:rsidRPr="00B351AF">
        <w:rPr>
          <w:rFonts w:asciiTheme="majorBidi" w:eastAsia="Arial" w:hAnsiTheme="majorBidi" w:cstheme="majorBidi"/>
          <w:color w:val="000000"/>
          <w:sz w:val="23"/>
          <w:szCs w:val="23"/>
        </w:rPr>
        <w:t xml:space="preserve">Facilitation of interactions  between citizens,  government organizations  and elected offices  including governing and  policy-making process  How technology  (particularly the web) is  transforming governing  process  E-federalism: the  changing relationship  among the levels of  government; and E democracy, enhancing  citizen participation  online voting, </w:t>
      </w:r>
      <w:r w:rsidRPr="00B351AF">
        <w:rPr>
          <w:rFonts w:asciiTheme="majorBidi" w:eastAsia="Arial" w:hAnsiTheme="majorBidi" w:cstheme="majorBidi"/>
          <w:color w:val="000000"/>
          <w:sz w:val="23"/>
          <w:szCs w:val="23"/>
        </w:rPr>
        <w:lastRenderedPageBreak/>
        <w:t xml:space="preserve">issue of  ethic, security and privacy  Legislative and policymaking  environment  framework; policy  initiatives governments  are taking: the regulatory  framework, implications  of initiatives like  recognizing the legality of   </w:t>
      </w:r>
      <w:r w:rsidRPr="00B351AF">
        <w:rPr>
          <w:rFonts w:asciiTheme="majorBidi" w:eastAsia="Arial" w:hAnsiTheme="majorBidi" w:cstheme="majorBidi"/>
          <w:color w:val="000000"/>
          <w:sz w:val="25"/>
          <w:szCs w:val="25"/>
        </w:rPr>
        <w:t xml:space="preserve">e-signatures, greater  citizen participation in  policy making environment  (e-democracy).  </w:t>
      </w:r>
    </w:p>
    <w:tbl>
      <w:tblPr>
        <w:tblW w:w="9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92"/>
        <w:gridCol w:w="3192"/>
        <w:gridCol w:w="3192"/>
      </w:tblGrid>
      <w:tr w:rsidR="00B351AF" w:rsidRPr="00B351AF" w:rsidTr="00B351AF">
        <w:trPr>
          <w:trHeight w:val="1802"/>
        </w:trPr>
        <w:tc>
          <w:tcPr>
            <w:tcW w:w="3191" w:type="dxa"/>
            <w:shd w:val="clear" w:color="auto" w:fill="auto"/>
            <w:tcMar>
              <w:top w:w="100" w:type="dxa"/>
              <w:left w:w="100" w:type="dxa"/>
              <w:bottom w:w="100" w:type="dxa"/>
              <w:right w:w="100" w:type="dxa"/>
            </w:tcMar>
          </w:tcPr>
          <w:p w:rsidR="00B351AF" w:rsidRPr="00B351AF" w:rsidRDefault="00B351AF" w:rsidP="00B351AF">
            <w:pPr>
              <w:widowControl w:val="0"/>
              <w:pBdr>
                <w:top w:val="nil"/>
                <w:left w:val="nil"/>
                <w:bottom w:val="nil"/>
                <w:right w:val="nil"/>
                <w:between w:val="nil"/>
              </w:pBdr>
              <w:spacing w:line="240" w:lineRule="auto"/>
              <w:ind w:left="122"/>
              <w:rPr>
                <w:rFonts w:asciiTheme="majorBidi" w:hAnsiTheme="majorBidi" w:cstheme="majorBidi"/>
                <w:color w:val="000000"/>
                <w:sz w:val="25"/>
                <w:szCs w:val="25"/>
              </w:rPr>
            </w:pPr>
            <w:r w:rsidRPr="00B351AF">
              <w:rPr>
                <w:rFonts w:asciiTheme="majorBidi" w:eastAsia="Arial" w:hAnsiTheme="majorBidi" w:cstheme="majorBidi"/>
                <w:color w:val="000000"/>
                <w:sz w:val="25"/>
                <w:szCs w:val="25"/>
              </w:rPr>
              <w:t xml:space="preserve">Country indexing  </w:t>
            </w:r>
          </w:p>
          <w:p w:rsidR="00B351AF" w:rsidRPr="00B351AF" w:rsidRDefault="00B351AF" w:rsidP="00B351AF">
            <w:pPr>
              <w:widowControl w:val="0"/>
              <w:pBdr>
                <w:top w:val="nil"/>
                <w:left w:val="nil"/>
                <w:bottom w:val="nil"/>
                <w:right w:val="nil"/>
                <w:between w:val="nil"/>
              </w:pBdr>
              <w:spacing w:line="240" w:lineRule="auto"/>
              <w:ind w:left="123"/>
              <w:rPr>
                <w:rFonts w:asciiTheme="majorBidi" w:hAnsiTheme="majorBidi" w:cstheme="majorBidi"/>
                <w:color w:val="000000"/>
                <w:sz w:val="25"/>
                <w:szCs w:val="25"/>
              </w:rPr>
            </w:pPr>
            <w:r w:rsidRPr="00B351AF">
              <w:rPr>
                <w:rFonts w:asciiTheme="majorBidi" w:eastAsia="Arial" w:hAnsiTheme="majorBidi" w:cstheme="majorBidi"/>
                <w:color w:val="000000"/>
                <w:sz w:val="25"/>
                <w:szCs w:val="25"/>
              </w:rPr>
              <w:t xml:space="preserve">(performance  </w:t>
            </w:r>
          </w:p>
          <w:p w:rsidR="00B351AF" w:rsidRPr="00B351AF" w:rsidRDefault="00B351AF" w:rsidP="00B351AF">
            <w:pPr>
              <w:widowControl w:val="0"/>
              <w:pBdr>
                <w:top w:val="nil"/>
                <w:left w:val="nil"/>
                <w:bottom w:val="nil"/>
                <w:right w:val="nil"/>
                <w:between w:val="nil"/>
              </w:pBdr>
              <w:spacing w:line="240" w:lineRule="auto"/>
              <w:ind w:left="114"/>
              <w:rPr>
                <w:rFonts w:asciiTheme="majorBidi" w:hAnsiTheme="majorBidi" w:cstheme="majorBidi"/>
                <w:color w:val="000000"/>
                <w:sz w:val="25"/>
                <w:szCs w:val="25"/>
              </w:rPr>
            </w:pPr>
            <w:r w:rsidRPr="00B351AF">
              <w:rPr>
                <w:rFonts w:asciiTheme="majorBidi" w:eastAsia="Arial" w:hAnsiTheme="majorBidi" w:cstheme="majorBidi"/>
                <w:color w:val="000000"/>
                <w:sz w:val="25"/>
                <w:szCs w:val="25"/>
              </w:rPr>
              <w:t xml:space="preserve">measurement  </w:t>
            </w:r>
          </w:p>
          <w:p w:rsidR="00B351AF" w:rsidRPr="00B351AF" w:rsidRDefault="00B351AF" w:rsidP="00B351AF">
            <w:pPr>
              <w:widowControl w:val="0"/>
              <w:pBdr>
                <w:top w:val="nil"/>
                <w:left w:val="nil"/>
                <w:bottom w:val="nil"/>
                <w:right w:val="nil"/>
                <w:between w:val="nil"/>
              </w:pBdr>
              <w:spacing w:line="240" w:lineRule="auto"/>
              <w:ind w:left="112"/>
              <w:rPr>
                <w:rFonts w:asciiTheme="majorBidi" w:hAnsiTheme="majorBidi" w:cstheme="majorBidi"/>
                <w:color w:val="000000"/>
                <w:sz w:val="25"/>
                <w:szCs w:val="25"/>
              </w:rPr>
            </w:pPr>
            <w:r w:rsidRPr="00B351AF">
              <w:rPr>
                <w:rFonts w:asciiTheme="majorBidi" w:eastAsia="Arial" w:hAnsiTheme="majorBidi" w:cstheme="majorBidi"/>
                <w:color w:val="000000"/>
                <w:sz w:val="25"/>
                <w:szCs w:val="25"/>
              </w:rPr>
              <w:t xml:space="preserve">benchmarking) portal  </w:t>
            </w:r>
          </w:p>
          <w:p w:rsidR="00B351AF" w:rsidRPr="00B351AF" w:rsidRDefault="00B351AF" w:rsidP="00B351AF">
            <w:pPr>
              <w:widowControl w:val="0"/>
              <w:pBdr>
                <w:top w:val="nil"/>
                <w:left w:val="nil"/>
                <w:bottom w:val="nil"/>
                <w:right w:val="nil"/>
                <w:between w:val="nil"/>
              </w:pBdr>
              <w:spacing w:line="240" w:lineRule="auto"/>
              <w:ind w:left="122"/>
              <w:rPr>
                <w:rFonts w:asciiTheme="majorBidi" w:hAnsiTheme="majorBidi" w:cstheme="majorBidi"/>
                <w:color w:val="000000"/>
                <w:sz w:val="25"/>
                <w:szCs w:val="25"/>
              </w:rPr>
            </w:pPr>
            <w:r w:rsidRPr="00B351AF">
              <w:rPr>
                <w:rFonts w:asciiTheme="majorBidi" w:eastAsia="Arial" w:hAnsiTheme="majorBidi" w:cstheme="majorBidi"/>
                <w:color w:val="000000"/>
                <w:sz w:val="25"/>
                <w:szCs w:val="25"/>
              </w:rPr>
              <w:t>analysis, website analysis</w:t>
            </w:r>
          </w:p>
        </w:tc>
        <w:tc>
          <w:tcPr>
            <w:tcW w:w="3192" w:type="dxa"/>
            <w:shd w:val="clear" w:color="auto" w:fill="auto"/>
            <w:tcMar>
              <w:top w:w="100" w:type="dxa"/>
              <w:left w:w="100" w:type="dxa"/>
              <w:bottom w:w="100" w:type="dxa"/>
              <w:right w:w="100" w:type="dxa"/>
            </w:tcMar>
          </w:tcPr>
          <w:p w:rsidR="00B351AF" w:rsidRPr="00B351AF" w:rsidRDefault="00B351AF" w:rsidP="00B351AF">
            <w:pPr>
              <w:widowControl w:val="0"/>
              <w:pBdr>
                <w:top w:val="nil"/>
                <w:left w:val="nil"/>
                <w:bottom w:val="nil"/>
                <w:right w:val="nil"/>
                <w:between w:val="nil"/>
              </w:pBdr>
              <w:rPr>
                <w:rFonts w:asciiTheme="majorBidi" w:hAnsiTheme="majorBidi" w:cstheme="majorBidi"/>
                <w:color w:val="000000"/>
                <w:sz w:val="25"/>
                <w:szCs w:val="25"/>
              </w:rPr>
            </w:pPr>
          </w:p>
        </w:tc>
        <w:tc>
          <w:tcPr>
            <w:tcW w:w="3192" w:type="dxa"/>
            <w:shd w:val="clear" w:color="auto" w:fill="auto"/>
            <w:tcMar>
              <w:top w:w="100" w:type="dxa"/>
              <w:left w:w="100" w:type="dxa"/>
              <w:bottom w:w="100" w:type="dxa"/>
              <w:right w:w="100" w:type="dxa"/>
            </w:tcMar>
          </w:tcPr>
          <w:p w:rsidR="00B351AF" w:rsidRPr="00B351AF" w:rsidRDefault="00B351AF" w:rsidP="00B351AF">
            <w:pPr>
              <w:widowControl w:val="0"/>
              <w:pBdr>
                <w:top w:val="nil"/>
                <w:left w:val="nil"/>
                <w:bottom w:val="nil"/>
                <w:right w:val="nil"/>
                <w:between w:val="nil"/>
              </w:pBdr>
              <w:rPr>
                <w:rFonts w:asciiTheme="majorBidi" w:hAnsiTheme="majorBidi" w:cstheme="majorBidi"/>
                <w:color w:val="000000"/>
                <w:sz w:val="25"/>
                <w:szCs w:val="25"/>
              </w:rPr>
            </w:pPr>
          </w:p>
        </w:tc>
      </w:tr>
    </w:tbl>
    <w:p w:rsidR="00B351AF" w:rsidRPr="00B351AF" w:rsidRDefault="00B351AF" w:rsidP="00B351AF">
      <w:pPr>
        <w:widowControl w:val="0"/>
        <w:pBdr>
          <w:top w:val="nil"/>
          <w:left w:val="nil"/>
          <w:bottom w:val="nil"/>
          <w:right w:val="nil"/>
          <w:between w:val="nil"/>
        </w:pBdr>
        <w:rPr>
          <w:rFonts w:asciiTheme="majorBidi" w:hAnsiTheme="majorBidi" w:cstheme="majorBidi"/>
          <w:color w:val="000000"/>
        </w:rPr>
      </w:pPr>
    </w:p>
    <w:p w:rsidR="00B351AF" w:rsidRPr="00B351AF" w:rsidRDefault="00B351AF" w:rsidP="00B351AF">
      <w:pPr>
        <w:widowControl w:val="0"/>
        <w:pBdr>
          <w:top w:val="nil"/>
          <w:left w:val="nil"/>
          <w:bottom w:val="nil"/>
          <w:right w:val="nil"/>
          <w:between w:val="nil"/>
        </w:pBdr>
        <w:spacing w:line="240" w:lineRule="auto"/>
        <w:ind w:left="114"/>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Source: United Nations DPEPA, ASPA ‘Bench marking e-government: a global </w:t>
      </w:r>
    </w:p>
    <w:p w:rsidR="00B351AF" w:rsidRPr="00B351AF" w:rsidRDefault="00B351AF" w:rsidP="00B351AF">
      <w:pPr>
        <w:widowControl w:val="0"/>
        <w:pBdr>
          <w:top w:val="nil"/>
          <w:left w:val="nil"/>
          <w:bottom w:val="nil"/>
          <w:right w:val="nil"/>
          <w:between w:val="nil"/>
        </w:pBdr>
        <w:spacing w:line="460" w:lineRule="auto"/>
        <w:ind w:left="107" w:right="1400"/>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Perspective—assessing the UN Member States’ United Nations Division for Public  Economics and Public Administration, American Society for Public Administration  Publication, May 2002 at p 54.Source, In </w:t>
      </w:r>
      <w:proofErr w:type="spellStart"/>
      <w:r w:rsidRPr="00B351AF">
        <w:rPr>
          <w:rFonts w:asciiTheme="majorBidi" w:eastAsia="Arial" w:hAnsiTheme="majorBidi" w:cstheme="majorBidi"/>
          <w:color w:val="000000"/>
          <w:sz w:val="23"/>
          <w:szCs w:val="23"/>
        </w:rPr>
        <w:t>Basu</w:t>
      </w:r>
      <w:proofErr w:type="spellEnd"/>
      <w:r w:rsidRPr="00B351AF">
        <w:rPr>
          <w:rFonts w:asciiTheme="majorBidi" w:eastAsia="Arial" w:hAnsiTheme="majorBidi" w:cstheme="majorBidi"/>
          <w:color w:val="000000"/>
          <w:sz w:val="23"/>
          <w:szCs w:val="23"/>
        </w:rPr>
        <w:t xml:space="preserve"> (2004).  </w:t>
      </w:r>
    </w:p>
    <w:p w:rsidR="00B351AF" w:rsidRPr="00B351AF" w:rsidRDefault="00B351AF" w:rsidP="00B351AF">
      <w:pPr>
        <w:widowControl w:val="0"/>
        <w:pBdr>
          <w:top w:val="nil"/>
          <w:left w:val="nil"/>
          <w:bottom w:val="nil"/>
          <w:right w:val="nil"/>
          <w:between w:val="nil"/>
        </w:pBdr>
        <w:spacing w:before="52" w:line="460" w:lineRule="auto"/>
        <w:ind w:left="112" w:right="30"/>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 A cursory assessment of the comparative assessment of the e-administration, e government and e-governance shows that e-governance depicts the maturity stage of e-</w:t>
      </w:r>
      <w:proofErr w:type="gramStart"/>
      <w:r w:rsidRPr="00B351AF">
        <w:rPr>
          <w:rFonts w:asciiTheme="majorBidi" w:eastAsia="Arial" w:hAnsiTheme="majorBidi" w:cstheme="majorBidi"/>
          <w:color w:val="000000"/>
          <w:sz w:val="23"/>
          <w:szCs w:val="23"/>
        </w:rPr>
        <w:t>electronic  service</w:t>
      </w:r>
      <w:proofErr w:type="gramEnd"/>
      <w:r w:rsidRPr="00B351AF">
        <w:rPr>
          <w:rFonts w:asciiTheme="majorBidi" w:eastAsia="Arial" w:hAnsiTheme="majorBidi" w:cstheme="majorBidi"/>
          <w:color w:val="000000"/>
          <w:sz w:val="23"/>
          <w:szCs w:val="23"/>
        </w:rPr>
        <w:t xml:space="preserve"> delivery of governments and/or its agencies. The e-governance mirrors a true </w:t>
      </w:r>
      <w:proofErr w:type="gramStart"/>
      <w:r w:rsidRPr="00B351AF">
        <w:rPr>
          <w:rFonts w:asciiTheme="majorBidi" w:eastAsia="Arial" w:hAnsiTheme="majorBidi" w:cstheme="majorBidi"/>
          <w:color w:val="000000"/>
          <w:sz w:val="23"/>
          <w:szCs w:val="23"/>
        </w:rPr>
        <w:t>virtual  government</w:t>
      </w:r>
      <w:proofErr w:type="gramEnd"/>
      <w:r w:rsidRPr="00B351AF">
        <w:rPr>
          <w:rFonts w:asciiTheme="majorBidi" w:eastAsia="Arial" w:hAnsiTheme="majorBidi" w:cstheme="majorBidi"/>
          <w:color w:val="000000"/>
          <w:sz w:val="23"/>
          <w:szCs w:val="23"/>
        </w:rPr>
        <w:t xml:space="preserve"> where key activities of governance are done electronically. It also appears from </w:t>
      </w:r>
      <w:proofErr w:type="gramStart"/>
      <w:r w:rsidRPr="00B351AF">
        <w:rPr>
          <w:rFonts w:asciiTheme="majorBidi" w:eastAsia="Arial" w:hAnsiTheme="majorBidi" w:cstheme="majorBidi"/>
          <w:color w:val="000000"/>
          <w:sz w:val="23"/>
          <w:szCs w:val="23"/>
        </w:rPr>
        <w:t>the  comparison</w:t>
      </w:r>
      <w:proofErr w:type="gramEnd"/>
      <w:r w:rsidRPr="00B351AF">
        <w:rPr>
          <w:rFonts w:asciiTheme="majorBidi" w:eastAsia="Arial" w:hAnsiTheme="majorBidi" w:cstheme="majorBidi"/>
          <w:color w:val="000000"/>
          <w:sz w:val="23"/>
          <w:szCs w:val="23"/>
        </w:rPr>
        <w:t xml:space="preserve"> that e-government and e-administration are concerned with putting in place the  necessaries e-governance while e-governance covers the readiness, full e-service delivery as well  as continuous improvement on the e-service. </w:t>
      </w:r>
      <w:proofErr w:type="spellStart"/>
      <w:r w:rsidRPr="00B351AF">
        <w:rPr>
          <w:rFonts w:asciiTheme="majorBidi" w:eastAsia="Arial" w:hAnsiTheme="majorBidi" w:cstheme="majorBidi"/>
          <w:color w:val="000000"/>
          <w:sz w:val="23"/>
          <w:szCs w:val="23"/>
        </w:rPr>
        <w:t>Arifoglu</w:t>
      </w:r>
      <w:proofErr w:type="spellEnd"/>
      <w:r w:rsidRPr="00B351AF">
        <w:rPr>
          <w:rFonts w:asciiTheme="majorBidi" w:eastAsia="Arial" w:hAnsiTheme="majorBidi" w:cstheme="majorBidi"/>
          <w:color w:val="000000"/>
          <w:sz w:val="23"/>
          <w:szCs w:val="23"/>
        </w:rPr>
        <w:t xml:space="preserve"> (2004) compared traditional </w:t>
      </w:r>
      <w:proofErr w:type="gramStart"/>
      <w:r w:rsidRPr="00B351AF">
        <w:rPr>
          <w:rFonts w:asciiTheme="majorBidi" w:eastAsia="Arial" w:hAnsiTheme="majorBidi" w:cstheme="majorBidi"/>
          <w:color w:val="000000"/>
          <w:sz w:val="23"/>
          <w:szCs w:val="23"/>
        </w:rPr>
        <w:t>government  to</w:t>
      </w:r>
      <w:proofErr w:type="gramEnd"/>
      <w:r w:rsidRPr="00B351AF">
        <w:rPr>
          <w:rFonts w:asciiTheme="majorBidi" w:eastAsia="Arial" w:hAnsiTheme="majorBidi" w:cstheme="majorBidi"/>
          <w:color w:val="000000"/>
          <w:sz w:val="23"/>
          <w:szCs w:val="23"/>
        </w:rPr>
        <w:t xml:space="preserve"> electronic government (i.e. e- Government). He observed that in the traditional government</w:t>
      </w:r>
      <w:proofErr w:type="gramStart"/>
      <w:r w:rsidRPr="00B351AF">
        <w:rPr>
          <w:rFonts w:asciiTheme="majorBidi" w:eastAsia="Arial" w:hAnsiTheme="majorBidi" w:cstheme="majorBidi"/>
          <w:color w:val="000000"/>
          <w:sz w:val="23"/>
          <w:szCs w:val="23"/>
        </w:rPr>
        <w:t>,  public</w:t>
      </w:r>
      <w:proofErr w:type="gramEnd"/>
      <w:r w:rsidRPr="00B351AF">
        <w:rPr>
          <w:rFonts w:asciiTheme="majorBidi" w:eastAsia="Arial" w:hAnsiTheme="majorBidi" w:cstheme="majorBidi"/>
          <w:color w:val="000000"/>
          <w:sz w:val="23"/>
          <w:szCs w:val="23"/>
        </w:rPr>
        <w:t xml:space="preserve"> body stands between citizens and information (data system) but in e-Government, there is  direct interaction with the data system by both the public body and the citizen (see Table 2). This  type of interaction requires a dynamic system that can facilitate co-generation of data, co creation of information and co-sharing of information .Efficient co-</w:t>
      </w:r>
      <w:r w:rsidRPr="00B351AF">
        <w:rPr>
          <w:rFonts w:asciiTheme="majorBidi" w:eastAsia="Arial" w:hAnsiTheme="majorBidi" w:cstheme="majorBidi"/>
          <w:color w:val="000000"/>
          <w:sz w:val="23"/>
          <w:szCs w:val="23"/>
        </w:rPr>
        <w:lastRenderedPageBreak/>
        <w:t>generation, co-creation and  co-sharing capabilities are, at present, embedded in the web 2.0 technology(</w:t>
      </w:r>
      <w:proofErr w:type="spellStart"/>
      <w:r w:rsidRPr="00B351AF">
        <w:rPr>
          <w:rFonts w:asciiTheme="majorBidi" w:eastAsia="Arial" w:hAnsiTheme="majorBidi" w:cstheme="majorBidi"/>
          <w:color w:val="000000"/>
          <w:sz w:val="23"/>
          <w:szCs w:val="23"/>
        </w:rPr>
        <w:t>Mangold</w:t>
      </w:r>
      <w:proofErr w:type="spellEnd"/>
      <w:r w:rsidRPr="00B351AF">
        <w:rPr>
          <w:rFonts w:asciiTheme="majorBidi" w:eastAsia="Arial" w:hAnsiTheme="majorBidi" w:cstheme="majorBidi"/>
          <w:color w:val="000000"/>
          <w:sz w:val="23"/>
          <w:szCs w:val="23"/>
        </w:rPr>
        <w:t xml:space="preserve"> &amp;</w:t>
      </w:r>
      <w:proofErr w:type="spellStart"/>
      <w:r w:rsidRPr="00B351AF">
        <w:rPr>
          <w:rFonts w:asciiTheme="majorBidi" w:eastAsia="Arial" w:hAnsiTheme="majorBidi" w:cstheme="majorBidi"/>
          <w:color w:val="000000"/>
          <w:sz w:val="23"/>
          <w:szCs w:val="23"/>
        </w:rPr>
        <w:t>Faulds</w:t>
      </w:r>
      <w:proofErr w:type="spellEnd"/>
      <w:r w:rsidRPr="00B351AF">
        <w:rPr>
          <w:rFonts w:asciiTheme="majorBidi" w:eastAsia="Arial" w:hAnsiTheme="majorBidi" w:cstheme="majorBidi"/>
          <w:color w:val="000000"/>
          <w:sz w:val="23"/>
          <w:szCs w:val="23"/>
        </w:rPr>
        <w:t xml:space="preserve">,  2019; </w:t>
      </w:r>
      <w:proofErr w:type="spellStart"/>
      <w:r w:rsidRPr="00B351AF">
        <w:rPr>
          <w:rFonts w:asciiTheme="majorBidi" w:eastAsia="Arial" w:hAnsiTheme="majorBidi" w:cstheme="majorBidi"/>
          <w:color w:val="222222"/>
          <w:sz w:val="23"/>
          <w:szCs w:val="23"/>
        </w:rPr>
        <w:t>Nath</w:t>
      </w:r>
      <w:proofErr w:type="spellEnd"/>
      <w:r w:rsidRPr="00B351AF">
        <w:rPr>
          <w:rFonts w:asciiTheme="majorBidi" w:eastAsia="Arial" w:hAnsiTheme="majorBidi" w:cstheme="majorBidi"/>
          <w:color w:val="222222"/>
          <w:sz w:val="23"/>
          <w:szCs w:val="23"/>
        </w:rPr>
        <w:t xml:space="preserve">, </w:t>
      </w:r>
      <w:proofErr w:type="spellStart"/>
      <w:r w:rsidRPr="00B351AF">
        <w:rPr>
          <w:rFonts w:asciiTheme="majorBidi" w:eastAsia="Arial" w:hAnsiTheme="majorBidi" w:cstheme="majorBidi"/>
          <w:color w:val="222222"/>
          <w:sz w:val="23"/>
          <w:szCs w:val="23"/>
        </w:rPr>
        <w:t>Iyer</w:t>
      </w:r>
      <w:proofErr w:type="spellEnd"/>
      <w:r w:rsidRPr="00B351AF">
        <w:rPr>
          <w:rFonts w:asciiTheme="majorBidi" w:eastAsia="Arial" w:hAnsiTheme="majorBidi" w:cstheme="majorBidi"/>
          <w:color w:val="222222"/>
          <w:sz w:val="23"/>
          <w:szCs w:val="23"/>
        </w:rPr>
        <w:t xml:space="preserve"> and Singh, 2011</w:t>
      </w:r>
      <w:r w:rsidRPr="00B351AF">
        <w:rPr>
          <w:rFonts w:asciiTheme="majorBidi" w:eastAsia="Arial" w:hAnsiTheme="majorBidi" w:cstheme="majorBidi"/>
          <w:color w:val="000000"/>
          <w:sz w:val="23"/>
          <w:szCs w:val="23"/>
        </w:rPr>
        <w:t>). It can therefore be inferred that full e-Government, at present</w:t>
      </w:r>
      <w:proofErr w:type="gramStart"/>
      <w:r w:rsidRPr="00B351AF">
        <w:rPr>
          <w:rFonts w:asciiTheme="majorBidi" w:eastAsia="Arial" w:hAnsiTheme="majorBidi" w:cstheme="majorBidi"/>
          <w:color w:val="000000"/>
          <w:sz w:val="23"/>
          <w:szCs w:val="23"/>
        </w:rPr>
        <w:t>,  requires</w:t>
      </w:r>
      <w:proofErr w:type="gramEnd"/>
      <w:r w:rsidRPr="00B351AF">
        <w:rPr>
          <w:rFonts w:asciiTheme="majorBidi" w:eastAsia="Arial" w:hAnsiTheme="majorBidi" w:cstheme="majorBidi"/>
          <w:color w:val="000000"/>
          <w:sz w:val="23"/>
          <w:szCs w:val="23"/>
        </w:rPr>
        <w:t xml:space="preserve"> the web 2.0 infrastructure. </w:t>
      </w:r>
    </w:p>
    <w:p w:rsidR="00B351AF" w:rsidRPr="00B351AF" w:rsidRDefault="00B351AF" w:rsidP="00B351AF">
      <w:pPr>
        <w:pStyle w:val="Heading1"/>
      </w:pPr>
      <w:bookmarkStart w:id="18" w:name="_Toc218017980"/>
      <w:r w:rsidRPr="00B351AF">
        <w:rPr>
          <w:rFonts w:eastAsia="Arial"/>
        </w:rPr>
        <w:t>Figure 1: Traditional Versus Electronic Governments</w:t>
      </w:r>
      <w:bookmarkEnd w:id="18"/>
      <w:r w:rsidRPr="00B351AF">
        <w:rPr>
          <w:rFonts w:eastAsia="Arial"/>
        </w:rPr>
        <w:t xml:space="preserve"> </w:t>
      </w:r>
    </w:p>
    <w:p w:rsidR="00B351AF" w:rsidRPr="00B351AF" w:rsidRDefault="00B351AF" w:rsidP="00B351AF">
      <w:pPr>
        <w:widowControl w:val="0"/>
        <w:pBdr>
          <w:top w:val="nil"/>
          <w:left w:val="nil"/>
          <w:bottom w:val="nil"/>
          <w:right w:val="nil"/>
          <w:between w:val="nil"/>
        </w:pBdr>
        <w:spacing w:before="319" w:line="201" w:lineRule="auto"/>
        <w:ind w:left="127" w:right="362" w:firstLine="28"/>
        <w:jc w:val="both"/>
        <w:rPr>
          <w:rFonts w:asciiTheme="majorBidi" w:hAnsiTheme="majorBidi" w:cstheme="majorBidi"/>
          <w:color w:val="000000"/>
          <w:sz w:val="23"/>
          <w:szCs w:val="23"/>
        </w:rPr>
      </w:pPr>
      <w:r w:rsidRPr="00B351AF">
        <w:rPr>
          <w:rFonts w:asciiTheme="majorBidi" w:hAnsiTheme="majorBidi" w:cstheme="majorBidi"/>
          <w:noProof/>
          <w:color w:val="000000"/>
          <w:sz w:val="25"/>
          <w:szCs w:val="25"/>
          <w:lang w:eastAsia="en-GB"/>
        </w:rPr>
        <w:drawing>
          <wp:inline distT="19050" distB="19050" distL="19050" distR="19050" wp14:anchorId="0E461280" wp14:editId="31405FFD">
            <wp:extent cx="5751576" cy="438912"/>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751576" cy="438912"/>
                    </a:xfrm>
                    <a:prstGeom prst="rect">
                      <a:avLst/>
                    </a:prstGeom>
                    <a:ln/>
                  </pic:spPr>
                </pic:pic>
              </a:graphicData>
            </a:graphic>
          </wp:inline>
        </w:drawing>
      </w:r>
      <w:r w:rsidRPr="00B351AF">
        <w:rPr>
          <w:rFonts w:asciiTheme="majorBidi" w:hAnsiTheme="majorBidi" w:cstheme="majorBidi"/>
          <w:noProof/>
          <w:color w:val="000000"/>
          <w:sz w:val="25"/>
          <w:szCs w:val="25"/>
          <w:lang w:eastAsia="en-GB"/>
        </w:rPr>
        <w:drawing>
          <wp:inline distT="19050" distB="19050" distL="19050" distR="19050" wp14:anchorId="0DAF3C30" wp14:editId="16A4B7A9">
            <wp:extent cx="5751576" cy="438912"/>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751576" cy="438912"/>
                    </a:xfrm>
                    <a:prstGeom prst="rect">
                      <a:avLst/>
                    </a:prstGeom>
                    <a:ln/>
                  </pic:spPr>
                </pic:pic>
              </a:graphicData>
            </a:graphic>
          </wp:inline>
        </w:drawing>
      </w:r>
      <w:r w:rsidRPr="00B351AF">
        <w:rPr>
          <w:rFonts w:asciiTheme="majorBidi" w:hAnsiTheme="majorBidi" w:cstheme="majorBidi"/>
          <w:noProof/>
          <w:color w:val="000000"/>
          <w:sz w:val="25"/>
          <w:szCs w:val="25"/>
          <w:lang w:eastAsia="en-GB"/>
        </w:rPr>
        <w:drawing>
          <wp:inline distT="19050" distB="19050" distL="19050" distR="19050" wp14:anchorId="4826870A" wp14:editId="091770C4">
            <wp:extent cx="5751576" cy="438912"/>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751576" cy="438912"/>
                    </a:xfrm>
                    <a:prstGeom prst="rect">
                      <a:avLst/>
                    </a:prstGeom>
                    <a:ln/>
                  </pic:spPr>
                </pic:pic>
              </a:graphicData>
            </a:graphic>
          </wp:inline>
        </w:drawing>
      </w:r>
      <w:r w:rsidRPr="00B351AF">
        <w:rPr>
          <w:rFonts w:asciiTheme="majorBidi" w:hAnsiTheme="majorBidi" w:cstheme="majorBidi"/>
          <w:noProof/>
          <w:color w:val="000000"/>
          <w:sz w:val="25"/>
          <w:szCs w:val="25"/>
          <w:lang w:eastAsia="en-GB"/>
        </w:rPr>
        <w:drawing>
          <wp:inline distT="19050" distB="19050" distL="19050" distR="19050" wp14:anchorId="634DB26B" wp14:editId="36C29AF3">
            <wp:extent cx="5751576" cy="438912"/>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5751576" cy="438912"/>
                    </a:xfrm>
                    <a:prstGeom prst="rect">
                      <a:avLst/>
                    </a:prstGeom>
                    <a:ln/>
                  </pic:spPr>
                </pic:pic>
              </a:graphicData>
            </a:graphic>
          </wp:inline>
        </w:drawing>
      </w:r>
      <w:r w:rsidRPr="00B351AF">
        <w:rPr>
          <w:rFonts w:asciiTheme="majorBidi" w:hAnsiTheme="majorBidi" w:cstheme="majorBidi"/>
          <w:noProof/>
          <w:color w:val="000000"/>
          <w:sz w:val="25"/>
          <w:szCs w:val="25"/>
          <w:lang w:eastAsia="en-GB"/>
        </w:rPr>
        <w:drawing>
          <wp:inline distT="19050" distB="19050" distL="19050" distR="19050" wp14:anchorId="62BF1B37" wp14:editId="5883FCFF">
            <wp:extent cx="5751576" cy="438912"/>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751576" cy="438912"/>
                    </a:xfrm>
                    <a:prstGeom prst="rect">
                      <a:avLst/>
                    </a:prstGeom>
                    <a:ln/>
                  </pic:spPr>
                </pic:pic>
              </a:graphicData>
            </a:graphic>
          </wp:inline>
        </w:drawing>
      </w:r>
      <w:r w:rsidRPr="00B351AF">
        <w:rPr>
          <w:rFonts w:asciiTheme="majorBidi" w:hAnsiTheme="majorBidi" w:cstheme="majorBidi"/>
          <w:noProof/>
          <w:color w:val="000000"/>
          <w:sz w:val="25"/>
          <w:szCs w:val="25"/>
          <w:lang w:eastAsia="en-GB"/>
        </w:rPr>
        <w:drawing>
          <wp:inline distT="19050" distB="19050" distL="19050" distR="19050" wp14:anchorId="5A8DB1AE" wp14:editId="08E64166">
            <wp:extent cx="5751576" cy="43891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751576" cy="438912"/>
                    </a:xfrm>
                    <a:prstGeom prst="rect">
                      <a:avLst/>
                    </a:prstGeom>
                    <a:ln/>
                  </pic:spPr>
                </pic:pic>
              </a:graphicData>
            </a:graphic>
          </wp:inline>
        </w:drawing>
      </w:r>
      <w:r w:rsidRPr="00B351AF">
        <w:rPr>
          <w:rFonts w:asciiTheme="majorBidi" w:eastAsia="Arial" w:hAnsiTheme="majorBidi" w:cstheme="majorBidi"/>
          <w:color w:val="000000"/>
          <w:sz w:val="23"/>
          <w:szCs w:val="23"/>
        </w:rPr>
        <w:t xml:space="preserve">Source: </w:t>
      </w:r>
      <w:proofErr w:type="spellStart"/>
      <w:r w:rsidRPr="00B351AF">
        <w:rPr>
          <w:rFonts w:asciiTheme="majorBidi" w:eastAsia="Arial" w:hAnsiTheme="majorBidi" w:cstheme="majorBidi"/>
          <w:color w:val="000000"/>
          <w:sz w:val="23"/>
          <w:szCs w:val="23"/>
        </w:rPr>
        <w:t>Arifoğlu</w:t>
      </w:r>
      <w:proofErr w:type="spellEnd"/>
      <w:r w:rsidRPr="00B351AF">
        <w:rPr>
          <w:rFonts w:asciiTheme="majorBidi" w:eastAsia="Arial" w:hAnsiTheme="majorBidi" w:cstheme="majorBidi"/>
          <w:color w:val="000000"/>
          <w:sz w:val="23"/>
          <w:szCs w:val="23"/>
        </w:rPr>
        <w:t xml:space="preserve"> (2004, p.99)  </w:t>
      </w:r>
    </w:p>
    <w:p w:rsidR="00B351AF" w:rsidRPr="00B351AF" w:rsidRDefault="00B351AF" w:rsidP="00B351AF">
      <w:pPr>
        <w:widowControl w:val="0"/>
        <w:pBdr>
          <w:top w:val="nil"/>
          <w:left w:val="nil"/>
          <w:bottom w:val="nil"/>
          <w:right w:val="nil"/>
          <w:between w:val="nil"/>
        </w:pBdr>
        <w:spacing w:before="295" w:line="460" w:lineRule="auto"/>
        <w:ind w:left="112" w:right="31" w:hanging="2"/>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 Al-</w:t>
      </w:r>
      <w:proofErr w:type="spellStart"/>
      <w:r w:rsidRPr="00B351AF">
        <w:rPr>
          <w:rFonts w:asciiTheme="majorBidi" w:eastAsia="Arial" w:hAnsiTheme="majorBidi" w:cstheme="majorBidi"/>
          <w:color w:val="000000"/>
          <w:sz w:val="23"/>
          <w:szCs w:val="23"/>
        </w:rPr>
        <w:t>Omari</w:t>
      </w:r>
      <w:proofErr w:type="spellEnd"/>
      <w:r w:rsidRPr="00B351AF">
        <w:rPr>
          <w:rFonts w:asciiTheme="majorBidi" w:eastAsia="Arial" w:hAnsiTheme="majorBidi" w:cstheme="majorBidi"/>
          <w:color w:val="000000"/>
          <w:sz w:val="23"/>
          <w:szCs w:val="23"/>
        </w:rPr>
        <w:t xml:space="preserve"> (2016) identified three important aspects of e-government initiatives. </w:t>
      </w:r>
      <w:proofErr w:type="gramStart"/>
      <w:r w:rsidRPr="00B351AF">
        <w:rPr>
          <w:rFonts w:asciiTheme="majorBidi" w:eastAsia="Arial" w:hAnsiTheme="majorBidi" w:cstheme="majorBidi"/>
          <w:color w:val="000000"/>
          <w:sz w:val="23"/>
          <w:szCs w:val="23"/>
        </w:rPr>
        <w:t>He  termed</w:t>
      </w:r>
      <w:proofErr w:type="gramEnd"/>
      <w:r w:rsidRPr="00B351AF">
        <w:rPr>
          <w:rFonts w:asciiTheme="majorBidi" w:eastAsia="Arial" w:hAnsiTheme="majorBidi" w:cstheme="majorBidi"/>
          <w:color w:val="000000"/>
          <w:sz w:val="23"/>
          <w:szCs w:val="23"/>
        </w:rPr>
        <w:t xml:space="preserve"> these initiatives as “improving government processes, connecting citizens and building  interactions with and within civil society”. The improvement in government processes </w:t>
      </w:r>
      <w:proofErr w:type="gramStart"/>
      <w:r w:rsidRPr="00B351AF">
        <w:rPr>
          <w:rFonts w:asciiTheme="majorBidi" w:eastAsia="Arial" w:hAnsiTheme="majorBidi" w:cstheme="majorBidi"/>
          <w:color w:val="000000"/>
          <w:sz w:val="23"/>
          <w:szCs w:val="23"/>
        </w:rPr>
        <w:t>is  construed</w:t>
      </w:r>
      <w:proofErr w:type="gramEnd"/>
      <w:r w:rsidRPr="00B351AF">
        <w:rPr>
          <w:rFonts w:asciiTheme="majorBidi" w:eastAsia="Arial" w:hAnsiTheme="majorBidi" w:cstheme="majorBidi"/>
          <w:color w:val="000000"/>
          <w:sz w:val="23"/>
          <w:szCs w:val="23"/>
        </w:rPr>
        <w:t xml:space="preserve"> as encompassing; cutting process costs, managing process performance, making  strategic connections in government and creating empowerment within the government  architecture. This is a preparatory action to prepare the ground for effective e-governance. </w:t>
      </w:r>
      <w:proofErr w:type="gramStart"/>
      <w:r w:rsidRPr="00B351AF">
        <w:rPr>
          <w:rFonts w:asciiTheme="majorBidi" w:eastAsia="Arial" w:hAnsiTheme="majorBidi" w:cstheme="majorBidi"/>
          <w:color w:val="000000"/>
          <w:sz w:val="23"/>
          <w:szCs w:val="23"/>
        </w:rPr>
        <w:t>To  this</w:t>
      </w:r>
      <w:proofErr w:type="gramEnd"/>
      <w:r w:rsidRPr="00B351AF">
        <w:rPr>
          <w:rFonts w:asciiTheme="majorBidi" w:eastAsia="Arial" w:hAnsiTheme="majorBidi" w:cstheme="majorBidi"/>
          <w:color w:val="000000"/>
          <w:sz w:val="23"/>
          <w:szCs w:val="23"/>
        </w:rPr>
        <w:t xml:space="preserve"> end, Griffin, </w:t>
      </w:r>
      <w:proofErr w:type="spellStart"/>
      <w:r w:rsidRPr="00B351AF">
        <w:rPr>
          <w:rFonts w:asciiTheme="majorBidi" w:eastAsia="Arial" w:hAnsiTheme="majorBidi" w:cstheme="majorBidi"/>
          <w:color w:val="000000"/>
          <w:sz w:val="23"/>
          <w:szCs w:val="23"/>
        </w:rPr>
        <w:t>Trevorrow</w:t>
      </w:r>
      <w:proofErr w:type="spellEnd"/>
      <w:r w:rsidRPr="00B351AF">
        <w:rPr>
          <w:rFonts w:asciiTheme="majorBidi" w:eastAsia="Arial" w:hAnsiTheme="majorBidi" w:cstheme="majorBidi"/>
          <w:color w:val="000000"/>
          <w:sz w:val="23"/>
          <w:szCs w:val="23"/>
        </w:rPr>
        <w:t xml:space="preserve">, &amp; </w:t>
      </w:r>
      <w:proofErr w:type="spellStart"/>
      <w:r w:rsidRPr="00B351AF">
        <w:rPr>
          <w:rFonts w:asciiTheme="majorBidi" w:eastAsia="Arial" w:hAnsiTheme="majorBidi" w:cstheme="majorBidi"/>
          <w:color w:val="000000"/>
          <w:sz w:val="23"/>
          <w:szCs w:val="23"/>
        </w:rPr>
        <w:t>Halpin</w:t>
      </w:r>
      <w:proofErr w:type="spellEnd"/>
      <w:r w:rsidRPr="00B351AF">
        <w:rPr>
          <w:rFonts w:asciiTheme="majorBidi" w:eastAsia="Arial" w:hAnsiTheme="majorBidi" w:cstheme="majorBidi"/>
          <w:color w:val="000000"/>
          <w:sz w:val="23"/>
          <w:szCs w:val="23"/>
        </w:rPr>
        <w:t xml:space="preserve"> (2017) warned that e-governance should emphasize  improvement in service delivery to the citizens rather than automation. This is because </w:t>
      </w:r>
      <w:proofErr w:type="gramStart"/>
      <w:r w:rsidRPr="00B351AF">
        <w:rPr>
          <w:rFonts w:asciiTheme="majorBidi" w:eastAsia="Arial" w:hAnsiTheme="majorBidi" w:cstheme="majorBidi"/>
          <w:color w:val="000000"/>
          <w:sz w:val="23"/>
          <w:szCs w:val="23"/>
        </w:rPr>
        <w:t>mere  automation</w:t>
      </w:r>
      <w:proofErr w:type="gramEnd"/>
      <w:r w:rsidRPr="00B351AF">
        <w:rPr>
          <w:rFonts w:asciiTheme="majorBidi" w:eastAsia="Arial" w:hAnsiTheme="majorBidi" w:cstheme="majorBidi"/>
          <w:color w:val="000000"/>
          <w:sz w:val="23"/>
          <w:szCs w:val="23"/>
        </w:rPr>
        <w:t xml:space="preserve"> may still be prone to existing inefficiency in service delivery necessitating a critical  assessment of existing infrastructure, framework and processes with a view to removing  inefficiency towards e-readiness. The connection to citizen focuses on the relationship </w:t>
      </w:r>
      <w:proofErr w:type="gramStart"/>
      <w:r w:rsidRPr="00B351AF">
        <w:rPr>
          <w:rFonts w:asciiTheme="majorBidi" w:eastAsia="Arial" w:hAnsiTheme="majorBidi" w:cstheme="majorBidi"/>
          <w:color w:val="000000"/>
          <w:sz w:val="23"/>
          <w:szCs w:val="23"/>
        </w:rPr>
        <w:t>between  the</w:t>
      </w:r>
      <w:proofErr w:type="gramEnd"/>
      <w:r w:rsidRPr="00B351AF">
        <w:rPr>
          <w:rFonts w:asciiTheme="majorBidi" w:eastAsia="Arial" w:hAnsiTheme="majorBidi" w:cstheme="majorBidi"/>
          <w:color w:val="000000"/>
          <w:sz w:val="23"/>
          <w:szCs w:val="23"/>
        </w:rPr>
        <w:t xml:space="preserve"> government and the citizen. This relationship may be e-democracy (e.g. electronic voting</w:t>
      </w:r>
      <w:proofErr w:type="gramStart"/>
      <w:r w:rsidRPr="00B351AF">
        <w:rPr>
          <w:rFonts w:asciiTheme="majorBidi" w:eastAsia="Arial" w:hAnsiTheme="majorBidi" w:cstheme="majorBidi"/>
          <w:color w:val="000000"/>
          <w:sz w:val="23"/>
          <w:szCs w:val="23"/>
        </w:rPr>
        <w:t>,  electronic</w:t>
      </w:r>
      <w:proofErr w:type="gramEnd"/>
      <w:r w:rsidRPr="00B351AF">
        <w:rPr>
          <w:rFonts w:asciiTheme="majorBidi" w:eastAsia="Arial" w:hAnsiTheme="majorBidi" w:cstheme="majorBidi"/>
          <w:color w:val="000000"/>
          <w:sz w:val="23"/>
          <w:szCs w:val="23"/>
        </w:rPr>
        <w:t xml:space="preserve"> contributions to policy formulation, electronic plebiscite) or as semblance of e </w:t>
      </w:r>
    </w:p>
    <w:p w:rsidR="00B351AF" w:rsidRPr="00B351AF" w:rsidRDefault="00B351AF" w:rsidP="00B351AF">
      <w:pPr>
        <w:widowControl w:val="0"/>
        <w:pBdr>
          <w:top w:val="nil"/>
          <w:left w:val="nil"/>
          <w:bottom w:val="nil"/>
          <w:right w:val="nil"/>
          <w:between w:val="nil"/>
        </w:pBdr>
        <w:spacing w:before="52" w:line="240" w:lineRule="auto"/>
        <w:ind w:left="120"/>
        <w:rPr>
          <w:rFonts w:asciiTheme="majorBidi" w:hAnsiTheme="majorBidi" w:cstheme="majorBidi"/>
          <w:color w:val="000000"/>
          <w:sz w:val="23"/>
          <w:szCs w:val="23"/>
        </w:rPr>
      </w:pPr>
      <w:proofErr w:type="gramStart"/>
      <w:r w:rsidRPr="00B351AF">
        <w:rPr>
          <w:rFonts w:asciiTheme="majorBidi" w:eastAsia="Arial" w:hAnsiTheme="majorBidi" w:cstheme="majorBidi"/>
          <w:color w:val="000000"/>
          <w:sz w:val="23"/>
          <w:szCs w:val="23"/>
        </w:rPr>
        <w:lastRenderedPageBreak/>
        <w:t>commerce</w:t>
      </w:r>
      <w:proofErr w:type="gramEnd"/>
      <w:r w:rsidRPr="00B351AF">
        <w:rPr>
          <w:rFonts w:asciiTheme="majorBidi" w:eastAsia="Arial" w:hAnsiTheme="majorBidi" w:cstheme="majorBidi"/>
          <w:color w:val="000000"/>
          <w:sz w:val="23"/>
          <w:szCs w:val="23"/>
        </w:rPr>
        <w:t xml:space="preserve"> </w:t>
      </w:r>
    </w:p>
    <w:p w:rsidR="00B351AF" w:rsidRPr="00B351AF" w:rsidRDefault="00844DFF" w:rsidP="00B351AF">
      <w:pPr>
        <w:widowControl w:val="0"/>
        <w:pBdr>
          <w:top w:val="nil"/>
          <w:left w:val="nil"/>
          <w:bottom w:val="nil"/>
          <w:right w:val="nil"/>
          <w:between w:val="nil"/>
        </w:pBdr>
        <w:spacing w:line="460" w:lineRule="auto"/>
        <w:ind w:left="112" w:right="32" w:firstLine="10"/>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 </w:t>
      </w:r>
      <w:r w:rsidR="00B351AF" w:rsidRPr="00B351AF">
        <w:rPr>
          <w:rFonts w:asciiTheme="majorBidi" w:eastAsia="Arial" w:hAnsiTheme="majorBidi" w:cstheme="majorBidi"/>
          <w:color w:val="000000"/>
          <w:sz w:val="23"/>
          <w:szCs w:val="23"/>
        </w:rPr>
        <w:t>(</w:t>
      </w:r>
      <w:proofErr w:type="gramStart"/>
      <w:r w:rsidR="00B351AF" w:rsidRPr="00B351AF">
        <w:rPr>
          <w:rFonts w:asciiTheme="majorBidi" w:eastAsia="Arial" w:hAnsiTheme="majorBidi" w:cstheme="majorBidi"/>
          <w:color w:val="000000"/>
          <w:sz w:val="23"/>
          <w:szCs w:val="23"/>
        </w:rPr>
        <w:t>customers</w:t>
      </w:r>
      <w:proofErr w:type="gramEnd"/>
      <w:r w:rsidR="00B351AF" w:rsidRPr="00B351AF">
        <w:rPr>
          <w:rFonts w:asciiTheme="majorBidi" w:eastAsia="Arial" w:hAnsiTheme="majorBidi" w:cstheme="majorBidi"/>
          <w:color w:val="000000"/>
          <w:sz w:val="23"/>
          <w:szCs w:val="23"/>
        </w:rPr>
        <w:t xml:space="preserve"> consuming public services. In short, this is a citizen-centric e-governance focus. </w:t>
      </w:r>
      <w:proofErr w:type="gramStart"/>
      <w:r w:rsidR="00B351AF" w:rsidRPr="00B351AF">
        <w:rPr>
          <w:rFonts w:asciiTheme="majorBidi" w:eastAsia="Arial" w:hAnsiTheme="majorBidi" w:cstheme="majorBidi"/>
          <w:color w:val="000000"/>
          <w:sz w:val="23"/>
          <w:szCs w:val="23"/>
        </w:rPr>
        <w:t>The  aim</w:t>
      </w:r>
      <w:proofErr w:type="gramEnd"/>
      <w:r w:rsidR="00B351AF" w:rsidRPr="00B351AF">
        <w:rPr>
          <w:rFonts w:asciiTheme="majorBidi" w:eastAsia="Arial" w:hAnsiTheme="majorBidi" w:cstheme="majorBidi"/>
          <w:color w:val="000000"/>
          <w:sz w:val="23"/>
          <w:szCs w:val="23"/>
        </w:rPr>
        <w:t xml:space="preserve"> is to establish two-way communication between government and/or its frontiers and the  citizen. It entails listening to the citizens towards improving public service. The </w:t>
      </w:r>
      <w:proofErr w:type="gramStart"/>
      <w:r w:rsidR="00B351AF" w:rsidRPr="00B351AF">
        <w:rPr>
          <w:rFonts w:asciiTheme="majorBidi" w:eastAsia="Arial" w:hAnsiTheme="majorBidi" w:cstheme="majorBidi"/>
          <w:color w:val="000000"/>
          <w:sz w:val="23"/>
          <w:szCs w:val="23"/>
        </w:rPr>
        <w:t>‘building  interactions</w:t>
      </w:r>
      <w:proofErr w:type="gramEnd"/>
      <w:r w:rsidR="00B351AF" w:rsidRPr="00B351AF">
        <w:rPr>
          <w:rFonts w:asciiTheme="majorBidi" w:eastAsia="Arial" w:hAnsiTheme="majorBidi" w:cstheme="majorBidi"/>
          <w:color w:val="000000"/>
          <w:sz w:val="23"/>
          <w:szCs w:val="23"/>
        </w:rPr>
        <w:t xml:space="preserve"> with and within the civil society’ emphasizes the G2G aspect of e-governance. </w:t>
      </w:r>
      <w:proofErr w:type="gramStart"/>
      <w:r w:rsidR="00B351AF" w:rsidRPr="00B351AF">
        <w:rPr>
          <w:rFonts w:asciiTheme="majorBidi" w:eastAsia="Arial" w:hAnsiTheme="majorBidi" w:cstheme="majorBidi"/>
          <w:color w:val="000000"/>
          <w:sz w:val="23"/>
          <w:szCs w:val="23"/>
        </w:rPr>
        <w:t>The  aim</w:t>
      </w:r>
      <w:proofErr w:type="gramEnd"/>
      <w:r w:rsidR="00B351AF" w:rsidRPr="00B351AF">
        <w:rPr>
          <w:rFonts w:asciiTheme="majorBidi" w:eastAsia="Arial" w:hAnsiTheme="majorBidi" w:cstheme="majorBidi"/>
          <w:color w:val="000000"/>
          <w:sz w:val="23"/>
          <w:szCs w:val="23"/>
        </w:rPr>
        <w:t xml:space="preserve"> is to achieve seamless integrations among agencies of government, civil society  organizations and with other institutions. It encompasses a broader remit like working better </w:t>
      </w:r>
      <w:proofErr w:type="gramStart"/>
      <w:r w:rsidR="00B351AF" w:rsidRPr="00B351AF">
        <w:rPr>
          <w:rFonts w:asciiTheme="majorBidi" w:eastAsia="Arial" w:hAnsiTheme="majorBidi" w:cstheme="majorBidi"/>
          <w:color w:val="000000"/>
          <w:sz w:val="23"/>
          <w:szCs w:val="23"/>
        </w:rPr>
        <w:t>with  business</w:t>
      </w:r>
      <w:proofErr w:type="gramEnd"/>
      <w:r w:rsidR="00B351AF" w:rsidRPr="00B351AF">
        <w:rPr>
          <w:rFonts w:asciiTheme="majorBidi" w:eastAsia="Arial" w:hAnsiTheme="majorBidi" w:cstheme="majorBidi"/>
          <w:color w:val="000000"/>
          <w:sz w:val="23"/>
          <w:szCs w:val="23"/>
        </w:rPr>
        <w:t xml:space="preserve">, developing communities and building partnerships within the country.  </w:t>
      </w:r>
    </w:p>
    <w:p w:rsidR="00B351AF" w:rsidRPr="00B351AF" w:rsidRDefault="00B351AF" w:rsidP="00305957">
      <w:pPr>
        <w:pStyle w:val="Heading1"/>
      </w:pPr>
      <w:bookmarkStart w:id="19" w:name="_Toc218017981"/>
      <w:r w:rsidRPr="00B351AF">
        <w:rPr>
          <w:rFonts w:eastAsia="Arial"/>
          <w:sz w:val="23"/>
          <w:szCs w:val="23"/>
        </w:rPr>
        <w:t xml:space="preserve">2.3.3 </w:t>
      </w:r>
      <w:r w:rsidRPr="00B351AF">
        <w:rPr>
          <w:rFonts w:eastAsia="Arial"/>
        </w:rPr>
        <w:t>Origin of E- Governance</w:t>
      </w:r>
      <w:bookmarkEnd w:id="19"/>
      <w:r w:rsidRPr="00B351AF">
        <w:rPr>
          <w:rFonts w:eastAsia="Arial"/>
        </w:rPr>
        <w:t xml:space="preserve"> </w:t>
      </w:r>
    </w:p>
    <w:p w:rsidR="00B351AF" w:rsidRPr="00B351AF" w:rsidRDefault="00B351AF" w:rsidP="00B351AF">
      <w:pPr>
        <w:widowControl w:val="0"/>
        <w:pBdr>
          <w:top w:val="nil"/>
          <w:left w:val="nil"/>
          <w:bottom w:val="nil"/>
          <w:right w:val="nil"/>
          <w:between w:val="nil"/>
        </w:pBdr>
        <w:spacing w:before="313" w:line="460" w:lineRule="auto"/>
        <w:ind w:left="121" w:right="32" w:hanging="3"/>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E-governance concept originated at the beginning of 21st century, mostly as a copy </w:t>
      </w:r>
      <w:proofErr w:type="gramStart"/>
      <w:r w:rsidRPr="00B351AF">
        <w:rPr>
          <w:rFonts w:asciiTheme="majorBidi" w:eastAsia="Arial" w:hAnsiTheme="majorBidi" w:cstheme="majorBidi"/>
          <w:color w:val="000000"/>
          <w:sz w:val="23"/>
          <w:szCs w:val="23"/>
        </w:rPr>
        <w:t>of  ecommerce</w:t>
      </w:r>
      <w:proofErr w:type="gramEnd"/>
      <w:r w:rsidRPr="00B351AF">
        <w:rPr>
          <w:rFonts w:asciiTheme="majorBidi" w:eastAsia="Arial" w:hAnsiTheme="majorBidi" w:cstheme="majorBidi"/>
          <w:color w:val="000000"/>
          <w:sz w:val="23"/>
          <w:szCs w:val="23"/>
        </w:rPr>
        <w:t xml:space="preserve"> into public sector. All intentions were directed towards the presence of the </w:t>
      </w:r>
      <w:proofErr w:type="gramStart"/>
      <w:r w:rsidRPr="00B351AF">
        <w:rPr>
          <w:rFonts w:asciiTheme="majorBidi" w:eastAsia="Arial" w:hAnsiTheme="majorBidi" w:cstheme="majorBidi"/>
          <w:color w:val="000000"/>
          <w:sz w:val="23"/>
          <w:szCs w:val="23"/>
        </w:rPr>
        <w:t>public  services</w:t>
      </w:r>
      <w:proofErr w:type="gramEnd"/>
      <w:r w:rsidRPr="00B351AF">
        <w:rPr>
          <w:rFonts w:asciiTheme="majorBidi" w:eastAsia="Arial" w:hAnsiTheme="majorBidi" w:cstheme="majorBidi"/>
          <w:color w:val="000000"/>
          <w:sz w:val="23"/>
          <w:szCs w:val="23"/>
        </w:rPr>
        <w:t xml:space="preserve"> on the Internet. In the early years of its development, e-governance follows </w:t>
      </w:r>
      <w:proofErr w:type="gramStart"/>
      <w:r w:rsidRPr="00B351AF">
        <w:rPr>
          <w:rFonts w:asciiTheme="majorBidi" w:eastAsia="Arial" w:hAnsiTheme="majorBidi" w:cstheme="majorBidi"/>
          <w:color w:val="000000"/>
          <w:sz w:val="23"/>
          <w:szCs w:val="23"/>
        </w:rPr>
        <w:t>the  evolutionary</w:t>
      </w:r>
      <w:proofErr w:type="gramEnd"/>
      <w:r w:rsidRPr="00B351AF">
        <w:rPr>
          <w:rFonts w:asciiTheme="majorBidi" w:eastAsia="Arial" w:hAnsiTheme="majorBidi" w:cstheme="majorBidi"/>
          <w:color w:val="000000"/>
          <w:sz w:val="23"/>
          <w:szCs w:val="23"/>
        </w:rPr>
        <w:t xml:space="preserve"> e-business evolving model, which in particular means that in the early days of e </w:t>
      </w:r>
    </w:p>
    <w:p w:rsidR="00B351AF" w:rsidRPr="00B351AF" w:rsidRDefault="00B351AF" w:rsidP="00B351AF">
      <w:pPr>
        <w:widowControl w:val="0"/>
        <w:pBdr>
          <w:top w:val="nil"/>
          <w:left w:val="nil"/>
          <w:bottom w:val="nil"/>
          <w:right w:val="nil"/>
          <w:between w:val="nil"/>
        </w:pBdr>
        <w:spacing w:before="52" w:line="460" w:lineRule="auto"/>
        <w:ind w:left="114" w:right="33" w:firstLine="5"/>
        <w:jc w:val="both"/>
        <w:rPr>
          <w:rFonts w:asciiTheme="majorBidi" w:hAnsiTheme="majorBidi" w:cstheme="majorBidi"/>
          <w:color w:val="000000"/>
          <w:sz w:val="23"/>
          <w:szCs w:val="23"/>
        </w:rPr>
      </w:pPr>
      <w:proofErr w:type="gramStart"/>
      <w:r w:rsidRPr="00B351AF">
        <w:rPr>
          <w:rFonts w:asciiTheme="majorBidi" w:eastAsia="Arial" w:hAnsiTheme="majorBidi" w:cstheme="majorBidi"/>
          <w:color w:val="000000"/>
          <w:sz w:val="23"/>
          <w:szCs w:val="23"/>
        </w:rPr>
        <w:t>governance</w:t>
      </w:r>
      <w:proofErr w:type="gramEnd"/>
      <w:r w:rsidRPr="00B351AF">
        <w:rPr>
          <w:rFonts w:asciiTheme="majorBidi" w:eastAsia="Arial" w:hAnsiTheme="majorBidi" w:cstheme="majorBidi"/>
          <w:color w:val="000000"/>
          <w:sz w:val="23"/>
          <w:szCs w:val="23"/>
        </w:rPr>
        <w:t xml:space="preserve"> evolvement, primary focus of the e-services was simple appearance of graphic user  interfaces with no interactions. The term is used in a loose manner to describe the legacy of </w:t>
      </w:r>
      <w:proofErr w:type="gramStart"/>
      <w:r w:rsidRPr="00B351AF">
        <w:rPr>
          <w:rFonts w:asciiTheme="majorBidi" w:eastAsia="Arial" w:hAnsiTheme="majorBidi" w:cstheme="majorBidi"/>
          <w:color w:val="000000"/>
          <w:sz w:val="23"/>
          <w:szCs w:val="23"/>
        </w:rPr>
        <w:t>any  kind</w:t>
      </w:r>
      <w:proofErr w:type="gramEnd"/>
      <w:r w:rsidRPr="00B351AF">
        <w:rPr>
          <w:rFonts w:asciiTheme="majorBidi" w:eastAsia="Arial" w:hAnsiTheme="majorBidi" w:cstheme="majorBidi"/>
          <w:color w:val="000000"/>
          <w:sz w:val="23"/>
          <w:szCs w:val="23"/>
        </w:rPr>
        <w:t xml:space="preserve"> of use of information and communication technology within the public sector. For </w:t>
      </w:r>
      <w:proofErr w:type="gramStart"/>
      <w:r w:rsidRPr="00B351AF">
        <w:rPr>
          <w:rFonts w:asciiTheme="majorBidi" w:eastAsia="Arial" w:hAnsiTheme="majorBidi" w:cstheme="majorBidi"/>
          <w:color w:val="000000"/>
          <w:sz w:val="23"/>
          <w:szCs w:val="23"/>
        </w:rPr>
        <w:t>those  who</w:t>
      </w:r>
      <w:proofErr w:type="gramEnd"/>
      <w:r w:rsidRPr="00B351AF">
        <w:rPr>
          <w:rFonts w:asciiTheme="majorBidi" w:eastAsia="Arial" w:hAnsiTheme="majorBidi" w:cstheme="majorBidi"/>
          <w:color w:val="000000"/>
          <w:sz w:val="23"/>
          <w:szCs w:val="23"/>
        </w:rPr>
        <w:t xml:space="preserve"> see it as some form of extension of e-commerce to the domain of the government, it  represents the use of Internet to deliver information and services by the government (</w:t>
      </w:r>
      <w:proofErr w:type="spellStart"/>
      <w:r w:rsidRPr="00B351AF">
        <w:rPr>
          <w:rFonts w:asciiTheme="majorBidi" w:eastAsia="Arial" w:hAnsiTheme="majorBidi" w:cstheme="majorBidi"/>
          <w:color w:val="000000"/>
          <w:sz w:val="23"/>
          <w:szCs w:val="23"/>
        </w:rPr>
        <w:t>Bhatnagar</w:t>
      </w:r>
      <w:proofErr w:type="spellEnd"/>
      <w:r w:rsidRPr="00B351AF">
        <w:rPr>
          <w:rFonts w:asciiTheme="majorBidi" w:eastAsia="Arial" w:hAnsiTheme="majorBidi" w:cstheme="majorBidi"/>
          <w:color w:val="000000"/>
          <w:sz w:val="23"/>
          <w:szCs w:val="23"/>
        </w:rPr>
        <w:t xml:space="preserve">,  </w:t>
      </w:r>
    </w:p>
    <w:p w:rsidR="00B351AF" w:rsidRPr="00B351AF" w:rsidRDefault="00B351AF" w:rsidP="00B351AF">
      <w:pPr>
        <w:widowControl w:val="0"/>
        <w:pBdr>
          <w:top w:val="nil"/>
          <w:left w:val="nil"/>
          <w:bottom w:val="nil"/>
          <w:right w:val="nil"/>
          <w:between w:val="nil"/>
        </w:pBdr>
        <w:spacing w:before="52" w:line="240" w:lineRule="auto"/>
        <w:ind w:left="117"/>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2007).  </w:t>
      </w:r>
    </w:p>
    <w:p w:rsidR="00B351AF" w:rsidRPr="00B351AF" w:rsidRDefault="00B351AF" w:rsidP="00305957">
      <w:pPr>
        <w:widowControl w:val="0"/>
        <w:pBdr>
          <w:top w:val="nil"/>
          <w:left w:val="nil"/>
          <w:bottom w:val="nil"/>
          <w:right w:val="nil"/>
          <w:between w:val="nil"/>
        </w:pBdr>
        <w:spacing w:before="272" w:line="460" w:lineRule="auto"/>
        <w:ind w:left="119" w:right="34" w:hanging="6"/>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 The Department of Economic and Social Affairs of the United Nations defines e governance as utilizing the internet and the world-wide-web for delivering </w:t>
      </w:r>
      <w:proofErr w:type="gramStart"/>
      <w:r w:rsidRPr="00B351AF">
        <w:rPr>
          <w:rFonts w:asciiTheme="majorBidi" w:eastAsia="Arial" w:hAnsiTheme="majorBidi" w:cstheme="majorBidi"/>
          <w:color w:val="000000"/>
          <w:sz w:val="23"/>
          <w:szCs w:val="23"/>
        </w:rPr>
        <w:t>government  information</w:t>
      </w:r>
      <w:proofErr w:type="gramEnd"/>
      <w:r w:rsidRPr="00B351AF">
        <w:rPr>
          <w:rFonts w:asciiTheme="majorBidi" w:eastAsia="Arial" w:hAnsiTheme="majorBidi" w:cstheme="majorBidi"/>
          <w:color w:val="000000"/>
          <w:sz w:val="23"/>
          <w:szCs w:val="23"/>
        </w:rPr>
        <w:t xml:space="preserve"> and services to citizens (United Nations, 2008). General definition describes e governance as the use of information and communication technologies (ICT) to </w:t>
      </w:r>
      <w:proofErr w:type="gramStart"/>
      <w:r w:rsidRPr="00B351AF">
        <w:rPr>
          <w:rFonts w:asciiTheme="majorBidi" w:eastAsia="Arial" w:hAnsiTheme="majorBidi" w:cstheme="majorBidi"/>
          <w:color w:val="000000"/>
          <w:sz w:val="23"/>
          <w:szCs w:val="23"/>
        </w:rPr>
        <w:t>transform  government</w:t>
      </w:r>
      <w:proofErr w:type="gramEnd"/>
      <w:r w:rsidRPr="00B351AF">
        <w:rPr>
          <w:rFonts w:asciiTheme="majorBidi" w:eastAsia="Arial" w:hAnsiTheme="majorBidi" w:cstheme="majorBidi"/>
          <w:color w:val="000000"/>
          <w:sz w:val="23"/>
          <w:szCs w:val="23"/>
        </w:rPr>
        <w:t xml:space="preserve"> by making it more accessible, effective and accountable. E-governanc</w:t>
      </w:r>
      <w:r w:rsidR="00305957">
        <w:rPr>
          <w:rFonts w:asciiTheme="majorBidi" w:eastAsia="Arial" w:hAnsiTheme="majorBidi" w:cstheme="majorBidi"/>
          <w:color w:val="000000"/>
          <w:sz w:val="23"/>
          <w:szCs w:val="23"/>
        </w:rPr>
        <w:t xml:space="preserve">e refers to the </w:t>
      </w:r>
      <w:r w:rsidRPr="00B351AF">
        <w:rPr>
          <w:rFonts w:asciiTheme="majorBidi" w:eastAsia="Arial" w:hAnsiTheme="majorBidi" w:cstheme="majorBidi"/>
          <w:color w:val="000000"/>
          <w:sz w:val="23"/>
          <w:szCs w:val="23"/>
        </w:rPr>
        <w:t xml:space="preserve">use of information technologies (such as the Internet, the World Wide Web, and </w:t>
      </w:r>
      <w:proofErr w:type="gramStart"/>
      <w:r w:rsidRPr="00B351AF">
        <w:rPr>
          <w:rFonts w:asciiTheme="majorBidi" w:eastAsia="Arial" w:hAnsiTheme="majorBidi" w:cstheme="majorBidi"/>
          <w:color w:val="000000"/>
          <w:sz w:val="23"/>
          <w:szCs w:val="23"/>
        </w:rPr>
        <w:t>mobile  computing</w:t>
      </w:r>
      <w:proofErr w:type="gramEnd"/>
      <w:r w:rsidRPr="00B351AF">
        <w:rPr>
          <w:rFonts w:asciiTheme="majorBidi" w:eastAsia="Arial" w:hAnsiTheme="majorBidi" w:cstheme="majorBidi"/>
          <w:color w:val="000000"/>
          <w:sz w:val="23"/>
          <w:szCs w:val="23"/>
        </w:rPr>
        <w:t xml:space="preserve">) by </w:t>
      </w:r>
      <w:r w:rsidRPr="00B351AF">
        <w:rPr>
          <w:rFonts w:asciiTheme="majorBidi" w:eastAsia="Arial" w:hAnsiTheme="majorBidi" w:cstheme="majorBidi"/>
          <w:color w:val="000000"/>
          <w:sz w:val="23"/>
          <w:szCs w:val="23"/>
        </w:rPr>
        <w:lastRenderedPageBreak/>
        <w:t xml:space="preserve">government agencies that can transform their relationship with citizens,  businesses, different areas of government, and other governments. These technologies </w:t>
      </w:r>
      <w:proofErr w:type="gramStart"/>
      <w:r w:rsidRPr="00B351AF">
        <w:rPr>
          <w:rFonts w:asciiTheme="majorBidi" w:eastAsia="Arial" w:hAnsiTheme="majorBidi" w:cstheme="majorBidi"/>
          <w:color w:val="000000"/>
          <w:sz w:val="23"/>
          <w:szCs w:val="23"/>
        </w:rPr>
        <w:t>help  deliver</w:t>
      </w:r>
      <w:proofErr w:type="gramEnd"/>
      <w:r w:rsidRPr="00B351AF">
        <w:rPr>
          <w:rFonts w:asciiTheme="majorBidi" w:eastAsia="Arial" w:hAnsiTheme="majorBidi" w:cstheme="majorBidi"/>
          <w:color w:val="000000"/>
          <w:sz w:val="23"/>
          <w:szCs w:val="23"/>
        </w:rPr>
        <w:t xml:space="preserve"> government services to citizens, improve interactions with businesses and industries, and  provide access to information (Moon, 2012). E-governance can be defined as the use </w:t>
      </w:r>
      <w:proofErr w:type="gramStart"/>
      <w:r w:rsidRPr="00B351AF">
        <w:rPr>
          <w:rFonts w:asciiTheme="majorBidi" w:eastAsia="Arial" w:hAnsiTheme="majorBidi" w:cstheme="majorBidi"/>
          <w:color w:val="000000"/>
          <w:sz w:val="23"/>
          <w:szCs w:val="23"/>
        </w:rPr>
        <w:t>of  emerging</w:t>
      </w:r>
      <w:proofErr w:type="gramEnd"/>
      <w:r w:rsidRPr="00B351AF">
        <w:rPr>
          <w:rFonts w:asciiTheme="majorBidi" w:eastAsia="Arial" w:hAnsiTheme="majorBidi" w:cstheme="majorBidi"/>
          <w:color w:val="000000"/>
          <w:sz w:val="23"/>
          <w:szCs w:val="23"/>
        </w:rPr>
        <w:t xml:space="preserve"> information and communication technologies to facilitate the processes of government  and public administration (</w:t>
      </w:r>
      <w:proofErr w:type="spellStart"/>
      <w:r w:rsidRPr="00B351AF">
        <w:rPr>
          <w:rFonts w:asciiTheme="majorBidi" w:eastAsia="Arial" w:hAnsiTheme="majorBidi" w:cstheme="majorBidi"/>
          <w:color w:val="000000"/>
          <w:sz w:val="23"/>
          <w:szCs w:val="23"/>
        </w:rPr>
        <w:t>Drucker</w:t>
      </w:r>
      <w:proofErr w:type="spellEnd"/>
      <w:r w:rsidRPr="00B351AF">
        <w:rPr>
          <w:rFonts w:asciiTheme="majorBidi" w:eastAsia="Arial" w:hAnsiTheme="majorBidi" w:cstheme="majorBidi"/>
          <w:color w:val="000000"/>
          <w:sz w:val="23"/>
          <w:szCs w:val="23"/>
        </w:rPr>
        <w:t xml:space="preserve">, 2001). This definition focuses on the use of ICT to assist </w:t>
      </w:r>
      <w:proofErr w:type="gramStart"/>
      <w:r w:rsidRPr="00B351AF">
        <w:rPr>
          <w:rFonts w:asciiTheme="majorBidi" w:eastAsia="Arial" w:hAnsiTheme="majorBidi" w:cstheme="majorBidi"/>
          <w:color w:val="000000"/>
          <w:sz w:val="23"/>
          <w:szCs w:val="23"/>
        </w:rPr>
        <w:t>in  the</w:t>
      </w:r>
      <w:proofErr w:type="gramEnd"/>
      <w:r w:rsidRPr="00B351AF">
        <w:rPr>
          <w:rFonts w:asciiTheme="majorBidi" w:eastAsia="Arial" w:hAnsiTheme="majorBidi" w:cstheme="majorBidi"/>
          <w:color w:val="000000"/>
          <w:sz w:val="23"/>
          <w:szCs w:val="23"/>
        </w:rPr>
        <w:t xml:space="preserve"> administration or management of government. </w:t>
      </w:r>
      <w:proofErr w:type="spellStart"/>
      <w:r w:rsidRPr="00B351AF">
        <w:rPr>
          <w:rFonts w:asciiTheme="majorBidi" w:eastAsia="Arial" w:hAnsiTheme="majorBidi" w:cstheme="majorBidi"/>
          <w:color w:val="000000"/>
          <w:sz w:val="23"/>
          <w:szCs w:val="23"/>
        </w:rPr>
        <w:t>Basu</w:t>
      </w:r>
      <w:proofErr w:type="spellEnd"/>
      <w:r w:rsidRPr="00B351AF">
        <w:rPr>
          <w:rFonts w:asciiTheme="majorBidi" w:eastAsia="Arial" w:hAnsiTheme="majorBidi" w:cstheme="majorBidi"/>
          <w:color w:val="000000"/>
          <w:sz w:val="23"/>
          <w:szCs w:val="23"/>
        </w:rPr>
        <w:t xml:space="preserve"> (2004) states that “e-governance </w:t>
      </w:r>
      <w:proofErr w:type="gramStart"/>
      <w:r w:rsidRPr="00B351AF">
        <w:rPr>
          <w:rFonts w:asciiTheme="majorBidi" w:eastAsia="Arial" w:hAnsiTheme="majorBidi" w:cstheme="majorBidi"/>
          <w:color w:val="000000"/>
          <w:sz w:val="23"/>
          <w:szCs w:val="23"/>
        </w:rPr>
        <w:t>refers  to</w:t>
      </w:r>
      <w:proofErr w:type="gramEnd"/>
      <w:r w:rsidRPr="00B351AF">
        <w:rPr>
          <w:rFonts w:asciiTheme="majorBidi" w:eastAsia="Arial" w:hAnsiTheme="majorBidi" w:cstheme="majorBidi"/>
          <w:color w:val="000000"/>
          <w:sz w:val="23"/>
          <w:szCs w:val="23"/>
        </w:rPr>
        <w:t xml:space="preserve"> the use by government agencies of information technologies that have the ability to transform  relations with citizens, businesses and other arms of government”. In terms of actually </w:t>
      </w:r>
      <w:proofErr w:type="gramStart"/>
      <w:r w:rsidRPr="00B351AF">
        <w:rPr>
          <w:rFonts w:asciiTheme="majorBidi" w:eastAsia="Arial" w:hAnsiTheme="majorBidi" w:cstheme="majorBidi"/>
          <w:color w:val="000000"/>
          <w:sz w:val="23"/>
          <w:szCs w:val="23"/>
        </w:rPr>
        <w:t>using  these</w:t>
      </w:r>
      <w:proofErr w:type="gramEnd"/>
      <w:r w:rsidRPr="00B351AF">
        <w:rPr>
          <w:rFonts w:asciiTheme="majorBidi" w:eastAsia="Arial" w:hAnsiTheme="majorBidi" w:cstheme="majorBidi"/>
          <w:color w:val="000000"/>
          <w:sz w:val="23"/>
          <w:szCs w:val="23"/>
        </w:rPr>
        <w:t xml:space="preserve"> technologies following are some ends, better delivery of government services to citizens,  improved interactions with businesses and industries, citizen empowerment through access to  information, or more efficient government management. Benefits resulting from these </w:t>
      </w:r>
      <w:proofErr w:type="gramStart"/>
      <w:r w:rsidRPr="00B351AF">
        <w:rPr>
          <w:rFonts w:asciiTheme="majorBidi" w:eastAsia="Arial" w:hAnsiTheme="majorBidi" w:cstheme="majorBidi"/>
          <w:color w:val="000000"/>
          <w:sz w:val="23"/>
          <w:szCs w:val="23"/>
        </w:rPr>
        <w:t>activities  could</w:t>
      </w:r>
      <w:proofErr w:type="gramEnd"/>
      <w:r w:rsidRPr="00B351AF">
        <w:rPr>
          <w:rFonts w:asciiTheme="majorBidi" w:eastAsia="Arial" w:hAnsiTheme="majorBidi" w:cstheme="majorBidi"/>
          <w:color w:val="000000"/>
          <w:sz w:val="23"/>
          <w:szCs w:val="23"/>
        </w:rPr>
        <w:t xml:space="preserve"> be less corruption, increased transparency, greater convenience, revenue growth and cost  reductions.  </w:t>
      </w:r>
    </w:p>
    <w:p w:rsidR="00B351AF" w:rsidRPr="00B351AF" w:rsidRDefault="00B351AF" w:rsidP="00B351AF">
      <w:pPr>
        <w:widowControl w:val="0"/>
        <w:pBdr>
          <w:top w:val="nil"/>
          <w:left w:val="nil"/>
          <w:bottom w:val="nil"/>
          <w:right w:val="nil"/>
          <w:between w:val="nil"/>
        </w:pBdr>
        <w:spacing w:before="52" w:line="460" w:lineRule="auto"/>
        <w:ind w:left="119" w:right="32" w:hanging="7"/>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 According to Chatfield (2009), e-governance refers to the use of information </w:t>
      </w:r>
      <w:proofErr w:type="gramStart"/>
      <w:r w:rsidRPr="00B351AF">
        <w:rPr>
          <w:rFonts w:asciiTheme="majorBidi" w:eastAsia="Arial" w:hAnsiTheme="majorBidi" w:cstheme="majorBidi"/>
          <w:color w:val="000000"/>
          <w:sz w:val="23"/>
          <w:szCs w:val="23"/>
        </w:rPr>
        <w:t>and  communication</w:t>
      </w:r>
      <w:proofErr w:type="gramEnd"/>
      <w:r w:rsidRPr="00B351AF">
        <w:rPr>
          <w:rFonts w:asciiTheme="majorBidi" w:eastAsia="Arial" w:hAnsiTheme="majorBidi" w:cstheme="majorBidi"/>
          <w:color w:val="000000"/>
          <w:sz w:val="23"/>
          <w:szCs w:val="23"/>
        </w:rPr>
        <w:t xml:space="preserve"> technologies, particularly the internet, to deliver government information and  services. E-governance is understood as the use of ICT to promote more efficient and </w:t>
      </w:r>
      <w:proofErr w:type="gramStart"/>
      <w:r w:rsidRPr="00B351AF">
        <w:rPr>
          <w:rFonts w:asciiTheme="majorBidi" w:eastAsia="Arial" w:hAnsiTheme="majorBidi" w:cstheme="majorBidi"/>
          <w:color w:val="000000"/>
          <w:sz w:val="23"/>
          <w:szCs w:val="23"/>
        </w:rPr>
        <w:t>cost  effective</w:t>
      </w:r>
      <w:proofErr w:type="gramEnd"/>
      <w:r w:rsidRPr="00B351AF">
        <w:rPr>
          <w:rFonts w:asciiTheme="majorBidi" w:eastAsia="Arial" w:hAnsiTheme="majorBidi" w:cstheme="majorBidi"/>
          <w:color w:val="000000"/>
          <w:sz w:val="23"/>
          <w:szCs w:val="23"/>
        </w:rPr>
        <w:t xml:space="preserve"> government, facilitate more convenient government services, allow greater government  access to information, and make government more accountable to the citizens (World Bank,  1992). The aim of e-governance is to allow the public to initiate a request for a </w:t>
      </w:r>
      <w:proofErr w:type="gramStart"/>
      <w:r w:rsidRPr="00B351AF">
        <w:rPr>
          <w:rFonts w:asciiTheme="majorBidi" w:eastAsia="Arial" w:hAnsiTheme="majorBidi" w:cstheme="majorBidi"/>
          <w:color w:val="000000"/>
          <w:sz w:val="23"/>
          <w:szCs w:val="23"/>
        </w:rPr>
        <w:t>particular  government</w:t>
      </w:r>
      <w:proofErr w:type="gramEnd"/>
      <w:r w:rsidRPr="00B351AF">
        <w:rPr>
          <w:rFonts w:asciiTheme="majorBidi" w:eastAsia="Arial" w:hAnsiTheme="majorBidi" w:cstheme="majorBidi"/>
          <w:color w:val="000000"/>
          <w:sz w:val="23"/>
          <w:szCs w:val="23"/>
        </w:rPr>
        <w:t xml:space="preserve"> service without going to a government office or having direct contact with a  government employee. The service is delivered through government web sites (</w:t>
      </w:r>
      <w:proofErr w:type="spellStart"/>
      <w:r w:rsidRPr="00B351AF">
        <w:rPr>
          <w:rFonts w:asciiTheme="majorBidi" w:eastAsia="Arial" w:hAnsiTheme="majorBidi" w:cstheme="majorBidi"/>
          <w:color w:val="000000"/>
          <w:sz w:val="23"/>
          <w:szCs w:val="23"/>
        </w:rPr>
        <w:t>Brannen</w:t>
      </w:r>
      <w:proofErr w:type="spellEnd"/>
      <w:r w:rsidRPr="00B351AF">
        <w:rPr>
          <w:rFonts w:asciiTheme="majorBidi" w:eastAsia="Arial" w:hAnsiTheme="majorBidi" w:cstheme="majorBidi"/>
          <w:color w:val="000000"/>
          <w:sz w:val="23"/>
          <w:szCs w:val="23"/>
        </w:rPr>
        <w:t xml:space="preserve">, 2001). </w:t>
      </w:r>
    </w:p>
    <w:p w:rsidR="00B351AF" w:rsidRPr="00B351AF" w:rsidRDefault="00B351AF" w:rsidP="00B351AF">
      <w:pPr>
        <w:widowControl w:val="0"/>
        <w:pBdr>
          <w:top w:val="nil"/>
          <w:left w:val="nil"/>
          <w:bottom w:val="nil"/>
          <w:right w:val="nil"/>
          <w:between w:val="nil"/>
        </w:pBdr>
        <w:spacing w:line="460" w:lineRule="auto"/>
        <w:ind w:left="112" w:right="33" w:firstLine="5"/>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E-governance comprises of an alignment of ICT infrastructures, institutional reform, </w:t>
      </w:r>
      <w:proofErr w:type="gramStart"/>
      <w:r w:rsidRPr="00B351AF">
        <w:rPr>
          <w:rFonts w:asciiTheme="majorBidi" w:eastAsia="Arial" w:hAnsiTheme="majorBidi" w:cstheme="majorBidi"/>
          <w:color w:val="000000"/>
          <w:sz w:val="23"/>
          <w:szCs w:val="23"/>
        </w:rPr>
        <w:t>business  processes</w:t>
      </w:r>
      <w:proofErr w:type="gramEnd"/>
      <w:r w:rsidRPr="00B351AF">
        <w:rPr>
          <w:rFonts w:asciiTheme="majorBidi" w:eastAsia="Arial" w:hAnsiTheme="majorBidi" w:cstheme="majorBidi"/>
          <w:color w:val="000000"/>
          <w:sz w:val="23"/>
          <w:szCs w:val="23"/>
        </w:rPr>
        <w:t xml:space="preserve"> and service content towards provision of high-quality and value added services to the  citizens and businesses. The scope of e-governance services extend from posting </w:t>
      </w:r>
      <w:proofErr w:type="gramStart"/>
      <w:r w:rsidRPr="00B351AF">
        <w:rPr>
          <w:rFonts w:asciiTheme="majorBidi" w:eastAsia="Arial" w:hAnsiTheme="majorBidi" w:cstheme="majorBidi"/>
          <w:color w:val="000000"/>
          <w:sz w:val="23"/>
          <w:szCs w:val="23"/>
        </w:rPr>
        <w:t xml:space="preserve">generally  </w:t>
      </w:r>
      <w:r w:rsidRPr="00B351AF">
        <w:rPr>
          <w:rFonts w:asciiTheme="majorBidi" w:eastAsia="Arial" w:hAnsiTheme="majorBidi" w:cstheme="majorBidi"/>
          <w:color w:val="000000"/>
          <w:sz w:val="23"/>
          <w:szCs w:val="23"/>
        </w:rPr>
        <w:lastRenderedPageBreak/>
        <w:t>requested</w:t>
      </w:r>
      <w:proofErr w:type="gramEnd"/>
      <w:r w:rsidRPr="00B351AF">
        <w:rPr>
          <w:rFonts w:asciiTheme="majorBidi" w:eastAsia="Arial" w:hAnsiTheme="majorBidi" w:cstheme="majorBidi"/>
          <w:color w:val="000000"/>
          <w:sz w:val="23"/>
          <w:szCs w:val="23"/>
        </w:rPr>
        <w:t xml:space="preserve"> information on a website to providing and processing online requests such as  electronic payment of taxes or other fees. The main rationale of e-governance initiatives is to </w:t>
      </w:r>
      <w:proofErr w:type="gramStart"/>
      <w:r w:rsidRPr="00B351AF">
        <w:rPr>
          <w:rFonts w:asciiTheme="majorBidi" w:eastAsia="Arial" w:hAnsiTheme="majorBidi" w:cstheme="majorBidi"/>
          <w:color w:val="000000"/>
          <w:sz w:val="23"/>
          <w:szCs w:val="23"/>
        </w:rPr>
        <w:t>put  together</w:t>
      </w:r>
      <w:proofErr w:type="gramEnd"/>
      <w:r w:rsidRPr="00B351AF">
        <w:rPr>
          <w:rFonts w:asciiTheme="majorBidi" w:eastAsia="Arial" w:hAnsiTheme="majorBidi" w:cstheme="majorBidi"/>
          <w:color w:val="000000"/>
          <w:sz w:val="23"/>
          <w:szCs w:val="23"/>
        </w:rPr>
        <w:t xml:space="preserve"> services focused on </w:t>
      </w:r>
      <w:proofErr w:type="spellStart"/>
      <w:r w:rsidRPr="00B351AF">
        <w:rPr>
          <w:rFonts w:asciiTheme="majorBidi" w:eastAsia="Arial" w:hAnsiTheme="majorBidi" w:cstheme="majorBidi"/>
          <w:color w:val="000000"/>
          <w:sz w:val="23"/>
          <w:szCs w:val="23"/>
        </w:rPr>
        <w:t>citizens</w:t>
      </w:r>
      <w:proofErr w:type="spellEnd"/>
      <w:r w:rsidRPr="00B351AF">
        <w:rPr>
          <w:rFonts w:asciiTheme="majorBidi" w:eastAsia="Arial" w:hAnsiTheme="majorBidi" w:cstheme="majorBidi"/>
          <w:color w:val="000000"/>
          <w:sz w:val="23"/>
          <w:szCs w:val="23"/>
        </w:rPr>
        <w:t xml:space="preserve"> needs (Moon, 2002). E-governance involves novel forms </w:t>
      </w:r>
      <w:proofErr w:type="gramStart"/>
      <w:r w:rsidRPr="00B351AF">
        <w:rPr>
          <w:rFonts w:asciiTheme="majorBidi" w:eastAsia="Arial" w:hAnsiTheme="majorBidi" w:cstheme="majorBidi"/>
          <w:color w:val="000000"/>
          <w:sz w:val="23"/>
          <w:szCs w:val="23"/>
        </w:rPr>
        <w:t>of  delivering</w:t>
      </w:r>
      <w:proofErr w:type="gramEnd"/>
      <w:r w:rsidRPr="00B351AF">
        <w:rPr>
          <w:rFonts w:asciiTheme="majorBidi" w:eastAsia="Arial" w:hAnsiTheme="majorBidi" w:cstheme="majorBidi"/>
          <w:color w:val="000000"/>
          <w:sz w:val="23"/>
          <w:szCs w:val="23"/>
        </w:rPr>
        <w:t xml:space="preserve"> and tailoring information and services, connecting communities and businesses locally  and globally and reforming us towards digital democracy. E-governance offers flexible </w:t>
      </w:r>
      <w:proofErr w:type="gramStart"/>
      <w:r w:rsidRPr="00B351AF">
        <w:rPr>
          <w:rFonts w:asciiTheme="majorBidi" w:eastAsia="Arial" w:hAnsiTheme="majorBidi" w:cstheme="majorBidi"/>
          <w:color w:val="000000"/>
          <w:sz w:val="23"/>
          <w:szCs w:val="23"/>
        </w:rPr>
        <w:t>and  convenient</w:t>
      </w:r>
      <w:proofErr w:type="gramEnd"/>
      <w:r w:rsidRPr="00B351AF">
        <w:rPr>
          <w:rFonts w:asciiTheme="majorBidi" w:eastAsia="Arial" w:hAnsiTheme="majorBidi" w:cstheme="majorBidi"/>
          <w:color w:val="000000"/>
          <w:sz w:val="23"/>
          <w:szCs w:val="23"/>
        </w:rPr>
        <w:t xml:space="preserve"> access to public information and services with the view of providing citizens an  improved service (Moon, 2012).  </w:t>
      </w:r>
    </w:p>
    <w:p w:rsidR="00B351AF" w:rsidRPr="00B351AF" w:rsidRDefault="00B351AF" w:rsidP="00305957">
      <w:pPr>
        <w:pStyle w:val="Heading1"/>
      </w:pPr>
      <w:bookmarkStart w:id="20" w:name="_Toc218017982"/>
      <w:r w:rsidRPr="00B351AF">
        <w:rPr>
          <w:rFonts w:eastAsia="Arial"/>
        </w:rPr>
        <w:t>2.3.4 Benefits of E-Governance</w:t>
      </w:r>
      <w:bookmarkEnd w:id="20"/>
      <w:r w:rsidRPr="00B351AF">
        <w:rPr>
          <w:rFonts w:eastAsia="Arial"/>
        </w:rPr>
        <w:t xml:space="preserve">  </w:t>
      </w:r>
    </w:p>
    <w:p w:rsidR="00B351AF" w:rsidRPr="00B351AF" w:rsidRDefault="00B351AF" w:rsidP="00B351AF">
      <w:pPr>
        <w:widowControl w:val="0"/>
        <w:pBdr>
          <w:top w:val="nil"/>
          <w:left w:val="nil"/>
          <w:bottom w:val="nil"/>
          <w:right w:val="nil"/>
          <w:between w:val="nil"/>
        </w:pBdr>
        <w:spacing w:before="267" w:line="460" w:lineRule="auto"/>
        <w:ind w:left="112" w:right="33" w:firstLine="7"/>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The benefits of e-governance on public service delivery are numerous. For instance, it has </w:t>
      </w:r>
      <w:proofErr w:type="gramStart"/>
      <w:r w:rsidRPr="00B351AF">
        <w:rPr>
          <w:rFonts w:asciiTheme="majorBidi" w:eastAsia="Arial" w:hAnsiTheme="majorBidi" w:cstheme="majorBidi"/>
          <w:color w:val="000000"/>
          <w:sz w:val="23"/>
          <w:szCs w:val="23"/>
        </w:rPr>
        <w:t>played  a</w:t>
      </w:r>
      <w:proofErr w:type="gramEnd"/>
      <w:r w:rsidRPr="00B351AF">
        <w:rPr>
          <w:rFonts w:asciiTheme="majorBidi" w:eastAsia="Arial" w:hAnsiTheme="majorBidi" w:cstheme="majorBidi"/>
          <w:color w:val="000000"/>
          <w:sz w:val="23"/>
          <w:szCs w:val="23"/>
        </w:rPr>
        <w:t xml:space="preserve"> huge role in ensuring that Nigeria is an Information Technology (IT) capable nation in Africa  besides being one of the major players in information society. At the same time, it has </w:t>
      </w:r>
      <w:proofErr w:type="gramStart"/>
      <w:r w:rsidRPr="00B351AF">
        <w:rPr>
          <w:rFonts w:asciiTheme="majorBidi" w:eastAsia="Arial" w:hAnsiTheme="majorBidi" w:cstheme="majorBidi"/>
          <w:color w:val="000000"/>
          <w:sz w:val="23"/>
          <w:szCs w:val="23"/>
        </w:rPr>
        <w:t>ensured  the</w:t>
      </w:r>
      <w:proofErr w:type="gramEnd"/>
      <w:r w:rsidRPr="00B351AF">
        <w:rPr>
          <w:rFonts w:asciiTheme="majorBidi" w:eastAsia="Arial" w:hAnsiTheme="majorBidi" w:cstheme="majorBidi"/>
          <w:color w:val="000000"/>
          <w:sz w:val="23"/>
          <w:szCs w:val="23"/>
        </w:rPr>
        <w:t xml:space="preserve"> use of IT for educational purposes besides resulting into the creation of wealth for different  people in Nigeria. Besides, it has contributed to the eradication of poverty in Nigeria. The </w:t>
      </w:r>
      <w:proofErr w:type="gramStart"/>
      <w:r w:rsidRPr="00B351AF">
        <w:rPr>
          <w:rFonts w:asciiTheme="majorBidi" w:eastAsia="Arial" w:hAnsiTheme="majorBidi" w:cstheme="majorBidi"/>
          <w:color w:val="000000"/>
          <w:sz w:val="23"/>
          <w:szCs w:val="23"/>
        </w:rPr>
        <w:t>other  notable</w:t>
      </w:r>
      <w:proofErr w:type="gramEnd"/>
      <w:r w:rsidRPr="00B351AF">
        <w:rPr>
          <w:rFonts w:asciiTheme="majorBidi" w:eastAsia="Arial" w:hAnsiTheme="majorBidi" w:cstheme="majorBidi"/>
          <w:color w:val="000000"/>
          <w:sz w:val="23"/>
          <w:szCs w:val="23"/>
        </w:rPr>
        <w:t xml:space="preserve"> benefits include the creation of different job opportunities for the people in Nigeria,  enhancing the level of governance, health as well as agriculture (</w:t>
      </w:r>
      <w:proofErr w:type="spellStart"/>
      <w:r w:rsidRPr="00B351AF">
        <w:rPr>
          <w:rFonts w:asciiTheme="majorBidi" w:eastAsia="Arial" w:hAnsiTheme="majorBidi" w:cstheme="majorBidi"/>
          <w:color w:val="000000"/>
          <w:sz w:val="23"/>
          <w:szCs w:val="23"/>
        </w:rPr>
        <w:t>Fatile</w:t>
      </w:r>
      <w:proofErr w:type="spellEnd"/>
      <w:r w:rsidRPr="00B351AF">
        <w:rPr>
          <w:rFonts w:asciiTheme="majorBidi" w:eastAsia="Arial" w:hAnsiTheme="majorBidi" w:cstheme="majorBidi"/>
          <w:color w:val="000000"/>
          <w:sz w:val="23"/>
          <w:szCs w:val="23"/>
        </w:rPr>
        <w:t xml:space="preserve">, 2012).  </w:t>
      </w:r>
    </w:p>
    <w:p w:rsidR="00B351AF" w:rsidRPr="00B351AF" w:rsidRDefault="00B351AF" w:rsidP="00305957">
      <w:pPr>
        <w:pStyle w:val="Heading1"/>
      </w:pPr>
      <w:bookmarkStart w:id="21" w:name="_Toc218017983"/>
      <w:r w:rsidRPr="00B351AF">
        <w:rPr>
          <w:rFonts w:eastAsia="Arial"/>
        </w:rPr>
        <w:t>2.3.5 Goals of E-Governance</w:t>
      </w:r>
      <w:bookmarkEnd w:id="21"/>
      <w:r w:rsidRPr="00B351AF">
        <w:rPr>
          <w:rFonts w:eastAsia="Arial"/>
        </w:rPr>
        <w:t xml:space="preserve">  </w:t>
      </w:r>
    </w:p>
    <w:p w:rsidR="00B351AF" w:rsidRPr="00B351AF" w:rsidRDefault="00B351AF" w:rsidP="00B351AF">
      <w:pPr>
        <w:widowControl w:val="0"/>
        <w:pBdr>
          <w:top w:val="nil"/>
          <w:left w:val="nil"/>
          <w:bottom w:val="nil"/>
          <w:right w:val="nil"/>
          <w:between w:val="nil"/>
        </w:pBdr>
        <w:spacing w:before="267" w:line="460" w:lineRule="auto"/>
        <w:ind w:left="119" w:right="33"/>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The goals of e-Governance vary considerably among governments worldwide. Rightfully, </w:t>
      </w:r>
      <w:proofErr w:type="gramStart"/>
      <w:r w:rsidRPr="00B351AF">
        <w:rPr>
          <w:rFonts w:asciiTheme="majorBidi" w:eastAsia="Arial" w:hAnsiTheme="majorBidi" w:cstheme="majorBidi"/>
          <w:color w:val="000000"/>
          <w:sz w:val="23"/>
          <w:szCs w:val="23"/>
        </w:rPr>
        <w:t>the  goals</w:t>
      </w:r>
      <w:proofErr w:type="gramEnd"/>
      <w:r w:rsidRPr="00B351AF">
        <w:rPr>
          <w:rFonts w:asciiTheme="majorBidi" w:eastAsia="Arial" w:hAnsiTheme="majorBidi" w:cstheme="majorBidi"/>
          <w:color w:val="000000"/>
          <w:sz w:val="23"/>
          <w:szCs w:val="23"/>
        </w:rPr>
        <w:t xml:space="preserve"> of e-governance are determined locally based on the political leadership of each  government. The aim is to reorient governments to treat citizens as customers of </w:t>
      </w:r>
      <w:proofErr w:type="gramStart"/>
      <w:r w:rsidRPr="00B351AF">
        <w:rPr>
          <w:rFonts w:asciiTheme="majorBidi" w:eastAsia="Arial" w:hAnsiTheme="majorBidi" w:cstheme="majorBidi"/>
          <w:color w:val="000000"/>
          <w:sz w:val="23"/>
          <w:szCs w:val="23"/>
        </w:rPr>
        <w:t>government  services</w:t>
      </w:r>
      <w:proofErr w:type="gramEnd"/>
      <w:r w:rsidRPr="00B351AF">
        <w:rPr>
          <w:rFonts w:asciiTheme="majorBidi" w:eastAsia="Arial" w:hAnsiTheme="majorBidi" w:cstheme="majorBidi"/>
          <w:color w:val="000000"/>
          <w:sz w:val="23"/>
          <w:szCs w:val="23"/>
        </w:rPr>
        <w:t xml:space="preserve"> and improve the day-to-day management of financial and budgetary systems. </w:t>
      </w:r>
    </w:p>
    <w:p w:rsidR="00B351AF" w:rsidRPr="00B351AF" w:rsidRDefault="00B351AF" w:rsidP="00B351AF">
      <w:pPr>
        <w:widowControl w:val="0"/>
        <w:pBdr>
          <w:top w:val="nil"/>
          <w:left w:val="nil"/>
          <w:bottom w:val="nil"/>
          <w:right w:val="nil"/>
          <w:between w:val="nil"/>
        </w:pBdr>
        <w:spacing w:line="460" w:lineRule="auto"/>
        <w:ind w:left="114" w:right="33" w:firstLine="6"/>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Governments are embracing other such various forms of e- Governance that: add channels of  interaction among governments, businesses and citizens; improve the ability for government  institutions to communicate, collaborate and otherwise work more efficiently and effectively  with each other; streamline acquisition and procurement processes; reduce opportunities for  </w:t>
      </w:r>
      <w:r w:rsidRPr="00B351AF">
        <w:rPr>
          <w:rFonts w:asciiTheme="majorBidi" w:eastAsia="Arial" w:hAnsiTheme="majorBidi" w:cstheme="majorBidi"/>
          <w:color w:val="000000"/>
          <w:sz w:val="23"/>
          <w:szCs w:val="23"/>
        </w:rPr>
        <w:lastRenderedPageBreak/>
        <w:t xml:space="preserve">corruption; and, increase the ability to capture revenue. Many of these e-Governance </w:t>
      </w:r>
      <w:proofErr w:type="gramStart"/>
      <w:r w:rsidRPr="00B351AF">
        <w:rPr>
          <w:rFonts w:asciiTheme="majorBidi" w:eastAsia="Arial" w:hAnsiTheme="majorBidi" w:cstheme="majorBidi"/>
          <w:color w:val="000000"/>
          <w:sz w:val="23"/>
          <w:szCs w:val="23"/>
        </w:rPr>
        <w:t>programs  are</w:t>
      </w:r>
      <w:proofErr w:type="gramEnd"/>
      <w:r w:rsidRPr="00B351AF">
        <w:rPr>
          <w:rFonts w:asciiTheme="majorBidi" w:eastAsia="Arial" w:hAnsiTheme="majorBidi" w:cstheme="majorBidi"/>
          <w:color w:val="000000"/>
          <w:sz w:val="23"/>
          <w:szCs w:val="23"/>
        </w:rPr>
        <w:t xml:space="preserve"> structural elements of economic development and public sector reforms to address human  development issues in developing countries (</w:t>
      </w:r>
      <w:proofErr w:type="spellStart"/>
      <w:r w:rsidRPr="00B351AF">
        <w:rPr>
          <w:rFonts w:asciiTheme="majorBidi" w:eastAsia="Arial" w:hAnsiTheme="majorBidi" w:cstheme="majorBidi"/>
          <w:color w:val="000000"/>
          <w:sz w:val="23"/>
          <w:szCs w:val="23"/>
        </w:rPr>
        <w:t>Schware</w:t>
      </w:r>
      <w:proofErr w:type="spellEnd"/>
      <w:r w:rsidRPr="00B351AF">
        <w:rPr>
          <w:rFonts w:asciiTheme="majorBidi" w:eastAsia="Arial" w:hAnsiTheme="majorBidi" w:cstheme="majorBidi"/>
          <w:color w:val="000000"/>
          <w:sz w:val="23"/>
          <w:szCs w:val="23"/>
        </w:rPr>
        <w:t xml:space="preserve"> and Deane 2003).  </w:t>
      </w:r>
    </w:p>
    <w:p w:rsidR="00B351AF" w:rsidRPr="00B351AF" w:rsidRDefault="00B351AF" w:rsidP="00B351AF">
      <w:pPr>
        <w:widowControl w:val="0"/>
        <w:pBdr>
          <w:top w:val="nil"/>
          <w:left w:val="nil"/>
          <w:bottom w:val="nil"/>
          <w:right w:val="nil"/>
          <w:between w:val="nil"/>
        </w:pBdr>
        <w:spacing w:before="52" w:line="460" w:lineRule="auto"/>
        <w:ind w:left="115" w:right="32" w:firstLine="3"/>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It is now growing more common for governments to use websites to enable visitors to go </w:t>
      </w:r>
      <w:proofErr w:type="gramStart"/>
      <w:r w:rsidRPr="00B351AF">
        <w:rPr>
          <w:rFonts w:asciiTheme="majorBidi" w:eastAsia="Arial" w:hAnsiTheme="majorBidi" w:cstheme="majorBidi"/>
          <w:color w:val="000000"/>
          <w:sz w:val="23"/>
          <w:szCs w:val="23"/>
        </w:rPr>
        <w:t>online  to</w:t>
      </w:r>
      <w:proofErr w:type="gramEnd"/>
      <w:r w:rsidRPr="00B351AF">
        <w:rPr>
          <w:rFonts w:asciiTheme="majorBidi" w:eastAsia="Arial" w:hAnsiTheme="majorBidi" w:cstheme="majorBidi"/>
          <w:color w:val="000000"/>
          <w:sz w:val="23"/>
          <w:szCs w:val="23"/>
        </w:rPr>
        <w:t xml:space="preserve"> get government information, file and pay taxes, register automobiles, access vital records,  communicate with government officials, and participate in decision making. Through e governance, governments are expected to improve performance and outcomes. </w:t>
      </w:r>
      <w:proofErr w:type="gramStart"/>
      <w:r w:rsidRPr="00B351AF">
        <w:rPr>
          <w:rFonts w:asciiTheme="majorBidi" w:eastAsia="Arial" w:hAnsiTheme="majorBidi" w:cstheme="majorBidi"/>
          <w:color w:val="000000"/>
          <w:sz w:val="23"/>
          <w:szCs w:val="23"/>
        </w:rPr>
        <w:t>Governments  expect</w:t>
      </w:r>
      <w:proofErr w:type="gramEnd"/>
      <w:r w:rsidRPr="00B351AF">
        <w:rPr>
          <w:rFonts w:asciiTheme="majorBidi" w:eastAsia="Arial" w:hAnsiTheme="majorBidi" w:cstheme="majorBidi"/>
          <w:color w:val="000000"/>
          <w:sz w:val="23"/>
          <w:szCs w:val="23"/>
        </w:rPr>
        <w:t xml:space="preserve"> to achieve such gains as:  </w:t>
      </w:r>
    </w:p>
    <w:p w:rsidR="00B351AF" w:rsidRPr="00B351AF" w:rsidRDefault="00B351AF" w:rsidP="00B351AF">
      <w:pPr>
        <w:widowControl w:val="0"/>
        <w:pBdr>
          <w:top w:val="nil"/>
          <w:left w:val="nil"/>
          <w:bottom w:val="nil"/>
          <w:right w:val="nil"/>
          <w:between w:val="nil"/>
        </w:pBdr>
        <w:spacing w:before="52" w:line="460" w:lineRule="auto"/>
        <w:ind w:left="119" w:right="1718"/>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i. Online data collection to reduce data entry costs and automate error checking</w:t>
      </w:r>
      <w:proofErr w:type="gramStart"/>
      <w:r w:rsidRPr="00B351AF">
        <w:rPr>
          <w:rFonts w:asciiTheme="majorBidi" w:eastAsia="Arial" w:hAnsiTheme="majorBidi" w:cstheme="majorBidi"/>
          <w:color w:val="000000"/>
          <w:sz w:val="23"/>
          <w:szCs w:val="23"/>
        </w:rPr>
        <w:t>;  ii</w:t>
      </w:r>
      <w:proofErr w:type="gramEnd"/>
      <w:r w:rsidRPr="00B351AF">
        <w:rPr>
          <w:rFonts w:asciiTheme="majorBidi" w:eastAsia="Arial" w:hAnsiTheme="majorBidi" w:cstheme="majorBidi"/>
          <w:color w:val="000000"/>
          <w:sz w:val="23"/>
          <w:szCs w:val="23"/>
        </w:rPr>
        <w:t xml:space="preserve">. Reduce the communication costs with citizens;  </w:t>
      </w:r>
    </w:p>
    <w:p w:rsidR="00B351AF" w:rsidRPr="00B351AF" w:rsidRDefault="00B351AF" w:rsidP="00B351AF">
      <w:pPr>
        <w:widowControl w:val="0"/>
        <w:pBdr>
          <w:top w:val="nil"/>
          <w:left w:val="nil"/>
          <w:bottom w:val="nil"/>
          <w:right w:val="nil"/>
          <w:between w:val="nil"/>
        </w:pBdr>
        <w:spacing w:before="52" w:line="460" w:lineRule="auto"/>
        <w:ind w:left="124" w:right="30" w:hanging="4"/>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iii. Greater sharing of data within government and between governments and other </w:t>
      </w:r>
      <w:proofErr w:type="gramStart"/>
      <w:r w:rsidRPr="00B351AF">
        <w:rPr>
          <w:rFonts w:asciiTheme="majorBidi" w:eastAsia="Arial" w:hAnsiTheme="majorBidi" w:cstheme="majorBidi"/>
          <w:color w:val="000000"/>
          <w:sz w:val="23"/>
          <w:szCs w:val="23"/>
        </w:rPr>
        <w:t>such  stakeholders</w:t>
      </w:r>
      <w:proofErr w:type="gramEnd"/>
      <w:r w:rsidRPr="00B351AF">
        <w:rPr>
          <w:rFonts w:asciiTheme="majorBidi" w:eastAsia="Arial" w:hAnsiTheme="majorBidi" w:cstheme="majorBidi"/>
          <w:color w:val="000000"/>
          <w:sz w:val="23"/>
          <w:szCs w:val="23"/>
        </w:rPr>
        <w:t xml:space="preserve"> as NGO’s, international agencies, and private sector firms;  </w:t>
      </w:r>
    </w:p>
    <w:p w:rsidR="00B351AF" w:rsidRPr="00B351AF" w:rsidRDefault="00B351AF" w:rsidP="00B351AF">
      <w:pPr>
        <w:widowControl w:val="0"/>
        <w:pBdr>
          <w:top w:val="nil"/>
          <w:left w:val="nil"/>
          <w:bottom w:val="nil"/>
          <w:right w:val="nil"/>
          <w:between w:val="nil"/>
        </w:pBdr>
        <w:spacing w:before="52" w:line="460" w:lineRule="auto"/>
        <w:ind w:left="117" w:right="35" w:firstLine="1"/>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iv. Reduce government publication and distribution costs through online publication (OECD</w:t>
      </w:r>
      <w:proofErr w:type="gramStart"/>
      <w:r w:rsidRPr="00B351AF">
        <w:rPr>
          <w:rFonts w:asciiTheme="majorBidi" w:eastAsia="Arial" w:hAnsiTheme="majorBidi" w:cstheme="majorBidi"/>
          <w:color w:val="000000"/>
          <w:sz w:val="23"/>
          <w:szCs w:val="23"/>
        </w:rPr>
        <w:t>,  2003</w:t>
      </w:r>
      <w:proofErr w:type="gramEnd"/>
      <w:r w:rsidRPr="00B351AF">
        <w:rPr>
          <w:rFonts w:asciiTheme="majorBidi" w:eastAsia="Arial" w:hAnsiTheme="majorBidi" w:cstheme="majorBidi"/>
          <w:color w:val="000000"/>
          <w:sz w:val="23"/>
          <w:szCs w:val="23"/>
        </w:rPr>
        <w:t xml:space="preserve">).  </w:t>
      </w:r>
    </w:p>
    <w:p w:rsidR="00B351AF" w:rsidRPr="00B351AF" w:rsidRDefault="00B351AF" w:rsidP="00305957">
      <w:pPr>
        <w:pStyle w:val="Heading1"/>
      </w:pPr>
      <w:bookmarkStart w:id="22" w:name="_Toc218017984"/>
      <w:r w:rsidRPr="00B351AF">
        <w:rPr>
          <w:rFonts w:eastAsia="Arial"/>
        </w:rPr>
        <w:t>2.3.6 Components of E-Governance</w:t>
      </w:r>
      <w:bookmarkEnd w:id="22"/>
      <w:r w:rsidRPr="00B351AF">
        <w:rPr>
          <w:rFonts w:eastAsia="Arial"/>
        </w:rPr>
        <w:t xml:space="preserve">  </w:t>
      </w:r>
    </w:p>
    <w:p w:rsidR="00B351AF" w:rsidRPr="00B351AF" w:rsidRDefault="00B351AF" w:rsidP="00B351AF">
      <w:pPr>
        <w:widowControl w:val="0"/>
        <w:pBdr>
          <w:top w:val="nil"/>
          <w:left w:val="nil"/>
          <w:bottom w:val="nil"/>
          <w:right w:val="nil"/>
          <w:between w:val="nil"/>
        </w:pBdr>
        <w:spacing w:before="267" w:line="460" w:lineRule="auto"/>
        <w:ind w:left="112" w:right="32" w:firstLine="7"/>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There are various components of e-governance based on the use of ICT to facilitate </w:t>
      </w:r>
      <w:proofErr w:type="gramStart"/>
      <w:r w:rsidRPr="00B351AF">
        <w:rPr>
          <w:rFonts w:asciiTheme="majorBidi" w:eastAsia="Arial" w:hAnsiTheme="majorBidi" w:cstheme="majorBidi"/>
          <w:color w:val="000000"/>
          <w:sz w:val="23"/>
          <w:szCs w:val="23"/>
        </w:rPr>
        <w:t>relationships  between</w:t>
      </w:r>
      <w:proofErr w:type="gramEnd"/>
      <w:r w:rsidRPr="00B351AF">
        <w:rPr>
          <w:rFonts w:asciiTheme="majorBidi" w:eastAsia="Arial" w:hAnsiTheme="majorBidi" w:cstheme="majorBidi"/>
          <w:color w:val="000000"/>
          <w:sz w:val="23"/>
          <w:szCs w:val="23"/>
        </w:rPr>
        <w:t xml:space="preserve"> government and other key stakeholders. These types of relationships are with </w:t>
      </w:r>
      <w:proofErr w:type="gramStart"/>
      <w:r w:rsidRPr="00B351AF">
        <w:rPr>
          <w:rFonts w:asciiTheme="majorBidi" w:eastAsia="Arial" w:hAnsiTheme="majorBidi" w:cstheme="majorBidi"/>
          <w:color w:val="000000"/>
          <w:sz w:val="23"/>
          <w:szCs w:val="23"/>
        </w:rPr>
        <w:t>citizens  (</w:t>
      </w:r>
      <w:proofErr w:type="gramEnd"/>
      <w:r w:rsidRPr="00B351AF">
        <w:rPr>
          <w:rFonts w:asciiTheme="majorBidi" w:eastAsia="Arial" w:hAnsiTheme="majorBidi" w:cstheme="majorBidi"/>
          <w:color w:val="000000"/>
          <w:sz w:val="23"/>
          <w:szCs w:val="23"/>
        </w:rPr>
        <w:t xml:space="preserve">G2C – Government-to-Citizen), business (G2B – Government-to-Business), other governments  (G2G – Government-to-Government), and employees (G2E – Government-to-Employees). </w:t>
      </w:r>
    </w:p>
    <w:p w:rsidR="00B351AF" w:rsidRPr="00B351AF" w:rsidRDefault="00B351AF" w:rsidP="00B351AF">
      <w:pPr>
        <w:widowControl w:val="0"/>
        <w:pBdr>
          <w:top w:val="nil"/>
          <w:left w:val="nil"/>
          <w:bottom w:val="nil"/>
          <w:right w:val="nil"/>
          <w:between w:val="nil"/>
        </w:pBdr>
        <w:spacing w:line="240" w:lineRule="auto"/>
        <w:ind w:left="140"/>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1. Government-to-Citizen E-Governance  </w:t>
      </w:r>
    </w:p>
    <w:p w:rsidR="00B351AF" w:rsidRPr="00B351AF" w:rsidRDefault="00B351AF" w:rsidP="00B351AF">
      <w:pPr>
        <w:widowControl w:val="0"/>
        <w:pBdr>
          <w:top w:val="nil"/>
          <w:left w:val="nil"/>
          <w:bottom w:val="nil"/>
          <w:right w:val="nil"/>
          <w:between w:val="nil"/>
        </w:pBdr>
        <w:spacing w:before="272" w:line="460" w:lineRule="auto"/>
        <w:ind w:left="115" w:right="34" w:firstLine="5"/>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Government-to-Citizen e-governance focuses on making information accessible to </w:t>
      </w:r>
      <w:proofErr w:type="gramStart"/>
      <w:r w:rsidRPr="00B351AF">
        <w:rPr>
          <w:rFonts w:asciiTheme="majorBidi" w:eastAsia="Arial" w:hAnsiTheme="majorBidi" w:cstheme="majorBidi"/>
          <w:color w:val="000000"/>
          <w:sz w:val="23"/>
          <w:szCs w:val="23"/>
        </w:rPr>
        <w:t>citizens  online</w:t>
      </w:r>
      <w:proofErr w:type="gramEnd"/>
      <w:r w:rsidRPr="00B351AF">
        <w:rPr>
          <w:rFonts w:asciiTheme="majorBidi" w:eastAsia="Arial" w:hAnsiTheme="majorBidi" w:cstheme="majorBidi"/>
          <w:color w:val="000000"/>
          <w:sz w:val="23"/>
          <w:szCs w:val="23"/>
        </w:rPr>
        <w:t xml:space="preserve">. This is referred to as a citizen-centric e-Governance when governments take further </w:t>
      </w:r>
      <w:proofErr w:type="gramStart"/>
      <w:r w:rsidRPr="00B351AF">
        <w:rPr>
          <w:rFonts w:asciiTheme="majorBidi" w:eastAsia="Arial" w:hAnsiTheme="majorBidi" w:cstheme="majorBidi"/>
          <w:color w:val="000000"/>
          <w:sz w:val="23"/>
          <w:szCs w:val="23"/>
        </w:rPr>
        <w:t>steps  to</w:t>
      </w:r>
      <w:proofErr w:type="gramEnd"/>
      <w:r w:rsidRPr="00B351AF">
        <w:rPr>
          <w:rFonts w:asciiTheme="majorBidi" w:eastAsia="Arial" w:hAnsiTheme="majorBidi" w:cstheme="majorBidi"/>
          <w:color w:val="000000"/>
          <w:sz w:val="23"/>
          <w:szCs w:val="23"/>
        </w:rPr>
        <w:t xml:space="preserve"> provide online services organized around citizen needs.  </w:t>
      </w:r>
    </w:p>
    <w:p w:rsidR="00B351AF" w:rsidRPr="00B351AF" w:rsidRDefault="00B351AF" w:rsidP="00B351AF">
      <w:pPr>
        <w:widowControl w:val="0"/>
        <w:pBdr>
          <w:top w:val="nil"/>
          <w:left w:val="nil"/>
          <w:bottom w:val="nil"/>
          <w:right w:val="nil"/>
          <w:between w:val="nil"/>
        </w:pBdr>
        <w:spacing w:before="52" w:line="240" w:lineRule="auto"/>
        <w:ind w:left="117"/>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lastRenderedPageBreak/>
        <w:t xml:space="preserve">2. Government-to-Business  </w:t>
      </w:r>
    </w:p>
    <w:p w:rsidR="00B351AF" w:rsidRPr="00B351AF" w:rsidRDefault="00B351AF" w:rsidP="00B351AF">
      <w:pPr>
        <w:widowControl w:val="0"/>
        <w:pBdr>
          <w:top w:val="nil"/>
          <w:left w:val="nil"/>
          <w:bottom w:val="nil"/>
          <w:right w:val="nil"/>
          <w:between w:val="nil"/>
        </w:pBdr>
        <w:spacing w:before="272" w:line="460" w:lineRule="auto"/>
        <w:ind w:left="112" w:right="32" w:firstLine="8"/>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Government-to-Business e-governance focuses on strategies using ICTs to facilitate </w:t>
      </w:r>
      <w:proofErr w:type="gramStart"/>
      <w:r w:rsidRPr="00B351AF">
        <w:rPr>
          <w:rFonts w:asciiTheme="majorBidi" w:eastAsia="Arial" w:hAnsiTheme="majorBidi" w:cstheme="majorBidi"/>
          <w:color w:val="000000"/>
          <w:sz w:val="23"/>
          <w:szCs w:val="23"/>
        </w:rPr>
        <w:t>government  interactions</w:t>
      </w:r>
      <w:proofErr w:type="gramEnd"/>
      <w:r w:rsidRPr="00B351AF">
        <w:rPr>
          <w:rFonts w:asciiTheme="majorBidi" w:eastAsia="Arial" w:hAnsiTheme="majorBidi" w:cstheme="majorBidi"/>
          <w:color w:val="000000"/>
          <w:sz w:val="23"/>
          <w:szCs w:val="23"/>
        </w:rPr>
        <w:t xml:space="preserve"> with the private sector to procure goods and services and to coordinate transactions  from private companies. One approach is known as electronic procurement (e-procurement).  Because of the large number of purchases that governments make from the private sector, </w:t>
      </w:r>
      <w:proofErr w:type="gramStart"/>
      <w:r w:rsidRPr="00B351AF">
        <w:rPr>
          <w:rFonts w:asciiTheme="majorBidi" w:eastAsia="Arial" w:hAnsiTheme="majorBidi" w:cstheme="majorBidi"/>
          <w:color w:val="000000"/>
          <w:sz w:val="23"/>
          <w:szCs w:val="23"/>
        </w:rPr>
        <w:t>there  is</w:t>
      </w:r>
      <w:proofErr w:type="gramEnd"/>
      <w:r w:rsidRPr="00B351AF">
        <w:rPr>
          <w:rFonts w:asciiTheme="majorBidi" w:eastAsia="Arial" w:hAnsiTheme="majorBidi" w:cstheme="majorBidi"/>
          <w:color w:val="000000"/>
          <w:sz w:val="23"/>
          <w:szCs w:val="23"/>
        </w:rPr>
        <w:t xml:space="preserve"> a need to develop faster and more cost-effective routines to handle the typical procedures for  procurement.  </w:t>
      </w:r>
    </w:p>
    <w:p w:rsidR="00B351AF" w:rsidRPr="00B351AF" w:rsidRDefault="00B351AF" w:rsidP="00B351AF">
      <w:pPr>
        <w:widowControl w:val="0"/>
        <w:pBdr>
          <w:top w:val="nil"/>
          <w:left w:val="nil"/>
          <w:bottom w:val="nil"/>
          <w:right w:val="nil"/>
          <w:between w:val="nil"/>
        </w:pBdr>
        <w:spacing w:before="52" w:line="240" w:lineRule="auto"/>
        <w:ind w:left="122"/>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3. Government-to-Employee  </w:t>
      </w:r>
    </w:p>
    <w:p w:rsidR="00B351AF" w:rsidRPr="00B351AF" w:rsidRDefault="00B351AF" w:rsidP="00B351AF">
      <w:pPr>
        <w:widowControl w:val="0"/>
        <w:pBdr>
          <w:top w:val="nil"/>
          <w:left w:val="nil"/>
          <w:bottom w:val="nil"/>
          <w:right w:val="nil"/>
          <w:between w:val="nil"/>
        </w:pBdr>
        <w:spacing w:before="272" w:line="460" w:lineRule="auto"/>
        <w:ind w:left="112" w:right="34" w:firstLine="8"/>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Government-to-Employee e-governance focuses on relationships within government </w:t>
      </w:r>
      <w:proofErr w:type="gramStart"/>
      <w:r w:rsidRPr="00B351AF">
        <w:rPr>
          <w:rFonts w:asciiTheme="majorBidi" w:eastAsia="Arial" w:hAnsiTheme="majorBidi" w:cstheme="majorBidi"/>
          <w:color w:val="000000"/>
          <w:sz w:val="23"/>
          <w:szCs w:val="23"/>
        </w:rPr>
        <w:t>among  employees</w:t>
      </w:r>
      <w:proofErr w:type="gramEnd"/>
      <w:r w:rsidRPr="00B351AF">
        <w:rPr>
          <w:rFonts w:asciiTheme="majorBidi" w:eastAsia="Arial" w:hAnsiTheme="majorBidi" w:cstheme="majorBidi"/>
          <w:color w:val="000000"/>
          <w:sz w:val="23"/>
          <w:szCs w:val="23"/>
        </w:rPr>
        <w:t xml:space="preserve"> to coordinate internal operations and improve the internal efficiency of business  processes.  </w:t>
      </w:r>
    </w:p>
    <w:p w:rsidR="00B351AF" w:rsidRPr="00B351AF" w:rsidRDefault="00B351AF" w:rsidP="00B351AF">
      <w:pPr>
        <w:widowControl w:val="0"/>
        <w:pBdr>
          <w:top w:val="nil"/>
          <w:left w:val="nil"/>
          <w:bottom w:val="nil"/>
          <w:right w:val="nil"/>
          <w:between w:val="nil"/>
        </w:pBdr>
        <w:spacing w:before="52" w:line="240" w:lineRule="auto"/>
        <w:ind w:left="116"/>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4. Government-to-Government  </w:t>
      </w:r>
    </w:p>
    <w:p w:rsidR="00B351AF" w:rsidRPr="00B351AF" w:rsidRDefault="00B351AF" w:rsidP="00305957">
      <w:pPr>
        <w:widowControl w:val="0"/>
        <w:pBdr>
          <w:top w:val="nil"/>
          <w:left w:val="nil"/>
          <w:bottom w:val="nil"/>
          <w:right w:val="nil"/>
          <w:between w:val="nil"/>
        </w:pBdr>
        <w:spacing w:before="272" w:line="460" w:lineRule="auto"/>
        <w:ind w:left="119" w:right="33" w:firstLine="1"/>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Government-to-Government focuses on providing services to governments </w:t>
      </w:r>
      <w:proofErr w:type="gramStart"/>
      <w:r w:rsidRPr="00B351AF">
        <w:rPr>
          <w:rFonts w:asciiTheme="majorBidi" w:eastAsia="Arial" w:hAnsiTheme="majorBidi" w:cstheme="majorBidi"/>
          <w:color w:val="000000"/>
          <w:sz w:val="23"/>
          <w:szCs w:val="23"/>
        </w:rPr>
        <w:t>through  intergovernmental</w:t>
      </w:r>
      <w:proofErr w:type="gramEnd"/>
      <w:r w:rsidRPr="00B351AF">
        <w:rPr>
          <w:rFonts w:asciiTheme="majorBidi" w:eastAsia="Arial" w:hAnsiTheme="majorBidi" w:cstheme="majorBidi"/>
          <w:color w:val="000000"/>
          <w:sz w:val="23"/>
          <w:szCs w:val="23"/>
        </w:rPr>
        <w:t xml:space="preserve"> relations. This includes activities to coordinate stakeholders from the national</w:t>
      </w:r>
      <w:proofErr w:type="gramStart"/>
      <w:r w:rsidRPr="00B351AF">
        <w:rPr>
          <w:rFonts w:asciiTheme="majorBidi" w:eastAsia="Arial" w:hAnsiTheme="majorBidi" w:cstheme="majorBidi"/>
          <w:color w:val="000000"/>
          <w:sz w:val="23"/>
          <w:szCs w:val="23"/>
        </w:rPr>
        <w:t>,  state</w:t>
      </w:r>
      <w:proofErr w:type="gramEnd"/>
      <w:r w:rsidRPr="00B351AF">
        <w:rPr>
          <w:rFonts w:asciiTheme="majorBidi" w:eastAsia="Arial" w:hAnsiTheme="majorBidi" w:cstheme="majorBidi"/>
          <w:color w:val="000000"/>
          <w:sz w:val="23"/>
          <w:szCs w:val="23"/>
        </w:rPr>
        <w:t xml:space="preserve">/provincial, and local government as in the case of humanitarian or crisis response.  5. Stages in E-governance  </w:t>
      </w:r>
    </w:p>
    <w:p w:rsidR="00B351AF" w:rsidRPr="00B351AF" w:rsidRDefault="00B351AF" w:rsidP="00B351AF">
      <w:pPr>
        <w:widowControl w:val="0"/>
        <w:pBdr>
          <w:top w:val="nil"/>
          <w:left w:val="nil"/>
          <w:bottom w:val="nil"/>
          <w:right w:val="nil"/>
          <w:between w:val="nil"/>
        </w:pBdr>
        <w:spacing w:before="52" w:line="460" w:lineRule="auto"/>
        <w:ind w:left="115" w:right="34" w:firstLine="2"/>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E-government does not just occur or become materialized all of a sudden. It evolves over </w:t>
      </w:r>
      <w:proofErr w:type="gramStart"/>
      <w:r w:rsidRPr="00B351AF">
        <w:rPr>
          <w:rFonts w:asciiTheme="majorBidi" w:eastAsia="Arial" w:hAnsiTheme="majorBidi" w:cstheme="majorBidi"/>
          <w:color w:val="000000"/>
          <w:sz w:val="23"/>
          <w:szCs w:val="23"/>
        </w:rPr>
        <w:t>time  through</w:t>
      </w:r>
      <w:proofErr w:type="gramEnd"/>
      <w:r w:rsidRPr="00B351AF">
        <w:rPr>
          <w:rFonts w:asciiTheme="majorBidi" w:eastAsia="Arial" w:hAnsiTheme="majorBidi" w:cstheme="majorBidi"/>
          <w:color w:val="000000"/>
          <w:sz w:val="23"/>
          <w:szCs w:val="23"/>
        </w:rPr>
        <w:t xml:space="preserve"> a number of stages. There is divergence in the literature on these stages with many </w:t>
      </w:r>
    </w:p>
    <w:p w:rsidR="00B351AF" w:rsidRPr="00B351AF" w:rsidRDefault="00B351AF" w:rsidP="00305957">
      <w:pPr>
        <w:widowControl w:val="0"/>
        <w:pBdr>
          <w:top w:val="nil"/>
          <w:left w:val="nil"/>
          <w:bottom w:val="nil"/>
          <w:right w:val="nil"/>
          <w:between w:val="nil"/>
        </w:pBdr>
        <w:spacing w:line="460" w:lineRule="auto"/>
        <w:ind w:left="112" w:right="30" w:firstLine="8"/>
        <w:jc w:val="both"/>
        <w:rPr>
          <w:rFonts w:asciiTheme="majorBidi" w:hAnsiTheme="majorBidi" w:cstheme="majorBidi"/>
          <w:color w:val="000000"/>
          <w:sz w:val="23"/>
          <w:szCs w:val="23"/>
        </w:rPr>
      </w:pPr>
      <w:proofErr w:type="gramStart"/>
      <w:r w:rsidRPr="00B351AF">
        <w:rPr>
          <w:rFonts w:asciiTheme="majorBidi" w:eastAsia="Arial" w:hAnsiTheme="majorBidi" w:cstheme="majorBidi"/>
          <w:color w:val="000000"/>
          <w:sz w:val="23"/>
          <w:szCs w:val="23"/>
        </w:rPr>
        <w:t>authors</w:t>
      </w:r>
      <w:proofErr w:type="gramEnd"/>
      <w:r w:rsidRPr="00B351AF">
        <w:rPr>
          <w:rFonts w:asciiTheme="majorBidi" w:eastAsia="Arial" w:hAnsiTheme="majorBidi" w:cstheme="majorBidi"/>
          <w:color w:val="000000"/>
          <w:sz w:val="23"/>
          <w:szCs w:val="23"/>
        </w:rPr>
        <w:t xml:space="preserve"> having different nomenclatures for the stages or having unequal number of stages. </w:t>
      </w:r>
      <w:proofErr w:type="gramStart"/>
      <w:r w:rsidRPr="00B351AF">
        <w:rPr>
          <w:rFonts w:asciiTheme="majorBidi" w:eastAsia="Arial" w:hAnsiTheme="majorBidi" w:cstheme="majorBidi"/>
          <w:color w:val="000000"/>
          <w:sz w:val="23"/>
          <w:szCs w:val="23"/>
        </w:rPr>
        <w:t>For  instance</w:t>
      </w:r>
      <w:proofErr w:type="gramEnd"/>
      <w:r w:rsidRPr="00B351AF">
        <w:rPr>
          <w:rFonts w:asciiTheme="majorBidi" w:eastAsia="Arial" w:hAnsiTheme="majorBidi" w:cstheme="majorBidi"/>
          <w:color w:val="000000"/>
          <w:sz w:val="23"/>
          <w:szCs w:val="23"/>
        </w:rPr>
        <w:t xml:space="preserve">, Howard identified three stages of e-governance. The stages </w:t>
      </w:r>
      <w:proofErr w:type="gramStart"/>
      <w:r w:rsidRPr="00B351AF">
        <w:rPr>
          <w:rFonts w:asciiTheme="majorBidi" w:eastAsia="Arial" w:hAnsiTheme="majorBidi" w:cstheme="majorBidi"/>
          <w:color w:val="000000"/>
          <w:sz w:val="23"/>
          <w:szCs w:val="23"/>
        </w:rPr>
        <w:t>include  (</w:t>
      </w:r>
      <w:proofErr w:type="gramEnd"/>
      <w:r w:rsidRPr="00B351AF">
        <w:rPr>
          <w:rFonts w:asciiTheme="majorBidi" w:eastAsia="Arial" w:hAnsiTheme="majorBidi" w:cstheme="majorBidi"/>
          <w:color w:val="000000"/>
          <w:sz w:val="23"/>
          <w:szCs w:val="23"/>
        </w:rPr>
        <w:t xml:space="preserve">i) publish, (ii) interact and (iii) transact. Howard (2001) described the ‘publish stage’ as </w:t>
      </w:r>
      <w:proofErr w:type="gramStart"/>
      <w:r w:rsidRPr="00B351AF">
        <w:rPr>
          <w:rFonts w:asciiTheme="majorBidi" w:eastAsia="Arial" w:hAnsiTheme="majorBidi" w:cstheme="majorBidi"/>
          <w:color w:val="000000"/>
          <w:sz w:val="23"/>
          <w:szCs w:val="23"/>
        </w:rPr>
        <w:t>the  stage</w:t>
      </w:r>
      <w:proofErr w:type="gramEnd"/>
      <w:r w:rsidRPr="00B351AF">
        <w:rPr>
          <w:rFonts w:asciiTheme="majorBidi" w:eastAsia="Arial" w:hAnsiTheme="majorBidi" w:cstheme="majorBidi"/>
          <w:color w:val="000000"/>
          <w:sz w:val="23"/>
          <w:szCs w:val="23"/>
        </w:rPr>
        <w:t xml:space="preserve"> involving one-way communication of government activities and dissemination of  government information through an online platform. The interaction stage enables citizens </w:t>
      </w:r>
      <w:proofErr w:type="gramStart"/>
      <w:r w:rsidRPr="00B351AF">
        <w:rPr>
          <w:rFonts w:asciiTheme="majorBidi" w:eastAsia="Arial" w:hAnsiTheme="majorBidi" w:cstheme="majorBidi"/>
          <w:color w:val="000000"/>
          <w:sz w:val="23"/>
          <w:szCs w:val="23"/>
        </w:rPr>
        <w:t>to  have</w:t>
      </w:r>
      <w:proofErr w:type="gramEnd"/>
      <w:r w:rsidRPr="00B351AF">
        <w:rPr>
          <w:rFonts w:asciiTheme="majorBidi" w:eastAsia="Arial" w:hAnsiTheme="majorBidi" w:cstheme="majorBidi"/>
          <w:color w:val="000000"/>
          <w:sz w:val="23"/>
          <w:szCs w:val="23"/>
        </w:rPr>
        <w:t xml:space="preserve"> simple interactions with the government electronically through applications like email and  chat. The transaction stage is deemed a stage where the government’s online presence has </w:t>
      </w:r>
      <w:proofErr w:type="gramStart"/>
      <w:r w:rsidRPr="00B351AF">
        <w:rPr>
          <w:rFonts w:asciiTheme="majorBidi" w:eastAsia="Arial" w:hAnsiTheme="majorBidi" w:cstheme="majorBidi"/>
          <w:color w:val="000000"/>
          <w:sz w:val="23"/>
          <w:szCs w:val="23"/>
        </w:rPr>
        <w:t>the  capabilities</w:t>
      </w:r>
      <w:proofErr w:type="gramEnd"/>
      <w:r w:rsidRPr="00B351AF">
        <w:rPr>
          <w:rFonts w:asciiTheme="majorBidi" w:eastAsia="Arial" w:hAnsiTheme="majorBidi" w:cstheme="majorBidi"/>
          <w:color w:val="000000"/>
          <w:sz w:val="23"/>
          <w:szCs w:val="23"/>
        </w:rPr>
        <w:t xml:space="preserve"> </w:t>
      </w:r>
      <w:r w:rsidRPr="00B351AF">
        <w:rPr>
          <w:rFonts w:asciiTheme="majorBidi" w:eastAsia="Arial" w:hAnsiTheme="majorBidi" w:cstheme="majorBidi"/>
          <w:color w:val="000000"/>
          <w:sz w:val="23"/>
          <w:szCs w:val="23"/>
        </w:rPr>
        <w:lastRenderedPageBreak/>
        <w:t xml:space="preserve">for transactions like e-purchasing, e-payment among other ecommerce capabilities.   Chandler and Emmanuel (2002) decomposed e-governance development into four </w:t>
      </w:r>
      <w:proofErr w:type="gramStart"/>
      <w:r w:rsidRPr="00B351AF">
        <w:rPr>
          <w:rFonts w:asciiTheme="majorBidi" w:eastAsia="Arial" w:hAnsiTheme="majorBidi" w:cstheme="majorBidi"/>
          <w:color w:val="000000"/>
          <w:sz w:val="23"/>
          <w:szCs w:val="23"/>
        </w:rPr>
        <w:t>stages  including</w:t>
      </w:r>
      <w:proofErr w:type="gramEnd"/>
      <w:r w:rsidRPr="00B351AF">
        <w:rPr>
          <w:rFonts w:asciiTheme="majorBidi" w:eastAsia="Arial" w:hAnsiTheme="majorBidi" w:cstheme="majorBidi"/>
          <w:color w:val="000000"/>
          <w:sz w:val="23"/>
          <w:szCs w:val="23"/>
        </w:rPr>
        <w:t xml:space="preserve"> (i) information, (ii) interaction, (iii) transaction and (iv) integration. The </w:t>
      </w:r>
      <w:proofErr w:type="gramStart"/>
      <w:r w:rsidRPr="00B351AF">
        <w:rPr>
          <w:rFonts w:asciiTheme="majorBidi" w:eastAsia="Arial" w:hAnsiTheme="majorBidi" w:cstheme="majorBidi"/>
          <w:color w:val="000000"/>
          <w:sz w:val="23"/>
          <w:szCs w:val="23"/>
        </w:rPr>
        <w:t>information  stage</w:t>
      </w:r>
      <w:proofErr w:type="gramEnd"/>
      <w:r w:rsidRPr="00B351AF">
        <w:rPr>
          <w:rFonts w:asciiTheme="majorBidi" w:eastAsia="Arial" w:hAnsiTheme="majorBidi" w:cstheme="majorBidi"/>
          <w:color w:val="000000"/>
          <w:sz w:val="23"/>
          <w:szCs w:val="23"/>
        </w:rPr>
        <w:t xml:space="preserve"> of Chandler and Emmanuel align with the publish stage of the Howard (2002). The </w:t>
      </w:r>
      <w:proofErr w:type="gramStart"/>
      <w:r w:rsidRPr="00B351AF">
        <w:rPr>
          <w:rFonts w:asciiTheme="majorBidi" w:eastAsia="Arial" w:hAnsiTheme="majorBidi" w:cstheme="majorBidi"/>
          <w:color w:val="000000"/>
          <w:sz w:val="23"/>
          <w:szCs w:val="23"/>
        </w:rPr>
        <w:t>two  studies</w:t>
      </w:r>
      <w:proofErr w:type="gramEnd"/>
      <w:r w:rsidRPr="00B351AF">
        <w:rPr>
          <w:rFonts w:asciiTheme="majorBidi" w:eastAsia="Arial" w:hAnsiTheme="majorBidi" w:cstheme="majorBidi"/>
          <w:color w:val="000000"/>
          <w:sz w:val="23"/>
          <w:szCs w:val="23"/>
        </w:rPr>
        <w:t xml:space="preserve"> viewed stage one as one-way information dissemination to members of the public  through an online platform usually a static website(s). The interaction stage, according </w:t>
      </w:r>
      <w:proofErr w:type="gramStart"/>
      <w:r w:rsidRPr="00B351AF">
        <w:rPr>
          <w:rFonts w:asciiTheme="majorBidi" w:eastAsia="Arial" w:hAnsiTheme="majorBidi" w:cstheme="majorBidi"/>
          <w:color w:val="000000"/>
          <w:sz w:val="23"/>
          <w:szCs w:val="23"/>
        </w:rPr>
        <w:t>to  Chandler</w:t>
      </w:r>
      <w:proofErr w:type="gramEnd"/>
      <w:r w:rsidRPr="00B351AF">
        <w:rPr>
          <w:rFonts w:asciiTheme="majorBidi" w:eastAsia="Arial" w:hAnsiTheme="majorBidi" w:cstheme="majorBidi"/>
          <w:color w:val="000000"/>
          <w:sz w:val="23"/>
          <w:szCs w:val="23"/>
        </w:rPr>
        <w:t xml:space="preserve"> and Emmanuel also align with the stage two (interact) of the Howard. At </w:t>
      </w:r>
      <w:proofErr w:type="gramStart"/>
      <w:r w:rsidRPr="00B351AF">
        <w:rPr>
          <w:rFonts w:asciiTheme="majorBidi" w:eastAsia="Arial" w:hAnsiTheme="majorBidi" w:cstheme="majorBidi"/>
          <w:color w:val="000000"/>
          <w:sz w:val="23"/>
          <w:szCs w:val="23"/>
        </w:rPr>
        <w:t>the  ‘interaction’</w:t>
      </w:r>
      <w:proofErr w:type="gramEnd"/>
      <w:r w:rsidRPr="00B351AF">
        <w:rPr>
          <w:rFonts w:asciiTheme="majorBidi" w:eastAsia="Arial" w:hAnsiTheme="majorBidi" w:cstheme="majorBidi"/>
          <w:color w:val="000000"/>
          <w:sz w:val="23"/>
          <w:szCs w:val="23"/>
        </w:rPr>
        <w:t xml:space="preserve"> stage, simple interactions between the government or its agencies and the public  exist. The Chandler and Emmanuel’s third stage (i.e. transaction) has the same description </w:t>
      </w:r>
      <w:proofErr w:type="gramStart"/>
      <w:r w:rsidRPr="00B351AF">
        <w:rPr>
          <w:rFonts w:asciiTheme="majorBidi" w:eastAsia="Arial" w:hAnsiTheme="majorBidi" w:cstheme="majorBidi"/>
          <w:color w:val="000000"/>
          <w:sz w:val="23"/>
          <w:szCs w:val="23"/>
        </w:rPr>
        <w:t>like  that</w:t>
      </w:r>
      <w:proofErr w:type="gramEnd"/>
      <w:r w:rsidRPr="00B351AF">
        <w:rPr>
          <w:rFonts w:asciiTheme="majorBidi" w:eastAsia="Arial" w:hAnsiTheme="majorBidi" w:cstheme="majorBidi"/>
          <w:color w:val="000000"/>
          <w:sz w:val="23"/>
          <w:szCs w:val="23"/>
        </w:rPr>
        <w:t xml:space="preserve"> of Howard (transact). They both signify a capability for two-way interactions </w:t>
      </w:r>
      <w:proofErr w:type="gramStart"/>
      <w:r w:rsidRPr="00B351AF">
        <w:rPr>
          <w:rFonts w:asciiTheme="majorBidi" w:eastAsia="Arial" w:hAnsiTheme="majorBidi" w:cstheme="majorBidi"/>
          <w:color w:val="000000"/>
          <w:sz w:val="23"/>
          <w:szCs w:val="23"/>
        </w:rPr>
        <w:t>between  government</w:t>
      </w:r>
      <w:proofErr w:type="gramEnd"/>
      <w:r w:rsidRPr="00B351AF">
        <w:rPr>
          <w:rFonts w:asciiTheme="majorBidi" w:eastAsia="Arial" w:hAnsiTheme="majorBidi" w:cstheme="majorBidi"/>
          <w:color w:val="000000"/>
          <w:sz w:val="23"/>
          <w:szCs w:val="23"/>
        </w:rPr>
        <w:t xml:space="preserve"> and citizens online as well as e-commerce capabilities. Chandler and Emmanuel</w:t>
      </w:r>
      <w:proofErr w:type="gramStart"/>
      <w:r w:rsidRPr="00B351AF">
        <w:rPr>
          <w:rFonts w:asciiTheme="majorBidi" w:eastAsia="Arial" w:hAnsiTheme="majorBidi" w:cstheme="majorBidi"/>
          <w:color w:val="000000"/>
          <w:sz w:val="23"/>
          <w:szCs w:val="23"/>
        </w:rPr>
        <w:t>,  however</w:t>
      </w:r>
      <w:proofErr w:type="gramEnd"/>
      <w:r w:rsidRPr="00B351AF">
        <w:rPr>
          <w:rFonts w:asciiTheme="majorBidi" w:eastAsia="Arial" w:hAnsiTheme="majorBidi" w:cstheme="majorBidi"/>
          <w:color w:val="000000"/>
          <w:sz w:val="23"/>
          <w:szCs w:val="23"/>
        </w:rPr>
        <w:t xml:space="preserve">, has the fourth stage dubbed; ‘integration’. The integration stage captures </w:t>
      </w:r>
      <w:proofErr w:type="gramStart"/>
      <w:r w:rsidRPr="00B351AF">
        <w:rPr>
          <w:rFonts w:asciiTheme="majorBidi" w:eastAsia="Arial" w:hAnsiTheme="majorBidi" w:cstheme="majorBidi"/>
          <w:color w:val="000000"/>
          <w:sz w:val="23"/>
          <w:szCs w:val="23"/>
        </w:rPr>
        <w:t>the  integration</w:t>
      </w:r>
      <w:proofErr w:type="gramEnd"/>
      <w:r w:rsidRPr="00B351AF">
        <w:rPr>
          <w:rFonts w:asciiTheme="majorBidi" w:eastAsia="Arial" w:hAnsiTheme="majorBidi" w:cstheme="majorBidi"/>
          <w:color w:val="000000"/>
          <w:sz w:val="23"/>
          <w:szCs w:val="23"/>
        </w:rPr>
        <w:t xml:space="preserve"> or seamless interactions among government agencies and </w:t>
      </w:r>
      <w:proofErr w:type="spellStart"/>
      <w:r w:rsidRPr="00B351AF">
        <w:rPr>
          <w:rFonts w:asciiTheme="majorBidi" w:eastAsia="Arial" w:hAnsiTheme="majorBidi" w:cstheme="majorBidi"/>
          <w:color w:val="000000"/>
          <w:sz w:val="23"/>
          <w:szCs w:val="23"/>
        </w:rPr>
        <w:t>parastatals</w:t>
      </w:r>
      <w:proofErr w:type="spellEnd"/>
      <w:r w:rsidRPr="00B351AF">
        <w:rPr>
          <w:rFonts w:asciiTheme="majorBidi" w:eastAsia="Arial" w:hAnsiTheme="majorBidi" w:cstheme="majorBidi"/>
          <w:color w:val="000000"/>
          <w:sz w:val="23"/>
          <w:szCs w:val="23"/>
        </w:rPr>
        <w:t xml:space="preserve"> and among  government, the private organizations and the general public. Layne and Lee (2001) divided </w:t>
      </w:r>
      <w:proofErr w:type="gramStart"/>
      <w:r w:rsidRPr="00B351AF">
        <w:rPr>
          <w:rFonts w:asciiTheme="majorBidi" w:eastAsia="Arial" w:hAnsiTheme="majorBidi" w:cstheme="majorBidi"/>
          <w:color w:val="000000"/>
          <w:sz w:val="23"/>
          <w:szCs w:val="23"/>
        </w:rPr>
        <w:t>the  stages</w:t>
      </w:r>
      <w:proofErr w:type="gramEnd"/>
      <w:r w:rsidRPr="00B351AF">
        <w:rPr>
          <w:rFonts w:asciiTheme="majorBidi" w:eastAsia="Arial" w:hAnsiTheme="majorBidi" w:cstheme="majorBidi"/>
          <w:color w:val="000000"/>
          <w:sz w:val="23"/>
          <w:szCs w:val="23"/>
        </w:rPr>
        <w:t xml:space="preserve"> of e-governance development into four stages including (i) cataloguing, (ii) transaction,  (iii) vertical integration and (iv) horizontal integration. The stage one and two of Layne and Lee </w:t>
      </w:r>
    </w:p>
    <w:p w:rsidR="00B351AF" w:rsidRPr="00B351AF" w:rsidRDefault="00B351AF" w:rsidP="00B351AF">
      <w:pPr>
        <w:widowControl w:val="0"/>
        <w:pBdr>
          <w:top w:val="nil"/>
          <w:left w:val="nil"/>
          <w:bottom w:val="nil"/>
          <w:right w:val="nil"/>
          <w:between w:val="nil"/>
        </w:pBdr>
        <w:spacing w:line="460" w:lineRule="auto"/>
        <w:ind w:left="112" w:right="32" w:firstLine="9"/>
        <w:jc w:val="both"/>
        <w:rPr>
          <w:rFonts w:asciiTheme="majorBidi" w:hAnsiTheme="majorBidi" w:cstheme="majorBidi"/>
          <w:color w:val="000000"/>
          <w:sz w:val="23"/>
          <w:szCs w:val="23"/>
        </w:rPr>
      </w:pPr>
      <w:proofErr w:type="gramStart"/>
      <w:r w:rsidRPr="00B351AF">
        <w:rPr>
          <w:rFonts w:asciiTheme="majorBidi" w:eastAsia="Arial" w:hAnsiTheme="majorBidi" w:cstheme="majorBidi"/>
          <w:color w:val="000000"/>
          <w:sz w:val="23"/>
          <w:szCs w:val="23"/>
        </w:rPr>
        <w:t>are</w:t>
      </w:r>
      <w:proofErr w:type="gramEnd"/>
      <w:r w:rsidRPr="00B351AF">
        <w:rPr>
          <w:rFonts w:asciiTheme="majorBidi" w:eastAsia="Arial" w:hAnsiTheme="majorBidi" w:cstheme="majorBidi"/>
          <w:color w:val="000000"/>
          <w:sz w:val="23"/>
          <w:szCs w:val="23"/>
        </w:rPr>
        <w:t xml:space="preserve"> semblances of the stage one and two discussed in Howard (2001) and Chandler &amp; Emmanuel  (2002). The stage three (vertical integration) equates with the Chandler and Emmanuel (2002)</w:t>
      </w:r>
      <w:proofErr w:type="gramStart"/>
      <w:r w:rsidRPr="00B351AF">
        <w:rPr>
          <w:rFonts w:asciiTheme="majorBidi" w:eastAsia="Arial" w:hAnsiTheme="majorBidi" w:cstheme="majorBidi"/>
          <w:color w:val="000000"/>
          <w:sz w:val="23"/>
          <w:szCs w:val="23"/>
        </w:rPr>
        <w:t>’s  integration</w:t>
      </w:r>
      <w:proofErr w:type="gramEnd"/>
      <w:r w:rsidRPr="00B351AF">
        <w:rPr>
          <w:rFonts w:asciiTheme="majorBidi" w:eastAsia="Arial" w:hAnsiTheme="majorBidi" w:cstheme="majorBidi"/>
          <w:color w:val="000000"/>
          <w:sz w:val="23"/>
          <w:szCs w:val="23"/>
        </w:rPr>
        <w:t xml:space="preserve"> stage (stage IV) which captures integrations among government agencies and with  private organizations. The interactions, however, is at the lower momentum. The </w:t>
      </w:r>
      <w:proofErr w:type="gramStart"/>
      <w:r w:rsidRPr="00B351AF">
        <w:rPr>
          <w:rFonts w:asciiTheme="majorBidi" w:eastAsia="Arial" w:hAnsiTheme="majorBidi" w:cstheme="majorBidi"/>
          <w:color w:val="000000"/>
          <w:sz w:val="23"/>
          <w:szCs w:val="23"/>
        </w:rPr>
        <w:t>horizontal  integration</w:t>
      </w:r>
      <w:proofErr w:type="gramEnd"/>
      <w:r w:rsidRPr="00B351AF">
        <w:rPr>
          <w:rFonts w:asciiTheme="majorBidi" w:eastAsia="Arial" w:hAnsiTheme="majorBidi" w:cstheme="majorBidi"/>
          <w:color w:val="000000"/>
          <w:sz w:val="23"/>
          <w:szCs w:val="23"/>
        </w:rPr>
        <w:t xml:space="preserve"> (stage IV) captures the integration of e-services and e-activities of the government  agencies and other relevant stakeholders at a higher interaction level or momentum. The  foregoing shows that the stages of e-governance revolves around having a one-way online  communication media through which government information is disseminated to the members of  the public, the two-way interaction with increased level of activities and fully integrated systems  that creates a semblance of virtual government. </w:t>
      </w:r>
      <w:r w:rsidRPr="00B351AF">
        <w:rPr>
          <w:rFonts w:asciiTheme="majorBidi" w:eastAsia="Arial" w:hAnsiTheme="majorBidi" w:cstheme="majorBidi"/>
          <w:color w:val="000000"/>
          <w:sz w:val="23"/>
          <w:szCs w:val="23"/>
        </w:rPr>
        <w:lastRenderedPageBreak/>
        <w:t xml:space="preserve">Notwithstanding, there are obvious </w:t>
      </w:r>
      <w:proofErr w:type="gramStart"/>
      <w:r w:rsidRPr="00B351AF">
        <w:rPr>
          <w:rFonts w:asciiTheme="majorBidi" w:eastAsia="Arial" w:hAnsiTheme="majorBidi" w:cstheme="majorBidi"/>
          <w:color w:val="000000"/>
          <w:sz w:val="23"/>
          <w:szCs w:val="23"/>
        </w:rPr>
        <w:t>divergence  from</w:t>
      </w:r>
      <w:proofErr w:type="gramEnd"/>
      <w:r w:rsidRPr="00B351AF">
        <w:rPr>
          <w:rFonts w:asciiTheme="majorBidi" w:eastAsia="Arial" w:hAnsiTheme="majorBidi" w:cstheme="majorBidi"/>
          <w:color w:val="000000"/>
          <w:sz w:val="23"/>
          <w:szCs w:val="23"/>
        </w:rPr>
        <w:t xml:space="preserve"> this simple summary. To narrow down the convergences in conceptualization of stages </w:t>
      </w:r>
      <w:proofErr w:type="gramStart"/>
      <w:r w:rsidRPr="00B351AF">
        <w:rPr>
          <w:rFonts w:asciiTheme="majorBidi" w:eastAsia="Arial" w:hAnsiTheme="majorBidi" w:cstheme="majorBidi"/>
          <w:color w:val="000000"/>
          <w:sz w:val="23"/>
          <w:szCs w:val="23"/>
        </w:rPr>
        <w:t>of  e</w:t>
      </w:r>
      <w:proofErr w:type="gramEnd"/>
      <w:r w:rsidRPr="00B351AF">
        <w:rPr>
          <w:rFonts w:asciiTheme="majorBidi" w:eastAsia="Arial" w:hAnsiTheme="majorBidi" w:cstheme="majorBidi"/>
          <w:color w:val="000000"/>
          <w:sz w:val="23"/>
          <w:szCs w:val="23"/>
        </w:rPr>
        <w:t xml:space="preserve">-governance or e-government, the United Nations Division for Public Economics and Public  Administration, American Society for Public Administration (UN DPEPA, 2002) attempted to  harmonize the stages in the development of e-government across the world. The </w:t>
      </w:r>
      <w:proofErr w:type="gramStart"/>
      <w:r w:rsidRPr="00B351AF">
        <w:rPr>
          <w:rFonts w:asciiTheme="majorBidi" w:eastAsia="Arial" w:hAnsiTheme="majorBidi" w:cstheme="majorBidi"/>
          <w:color w:val="000000"/>
          <w:sz w:val="23"/>
          <w:szCs w:val="23"/>
        </w:rPr>
        <w:t>harmonization  attempt</w:t>
      </w:r>
      <w:proofErr w:type="gramEnd"/>
      <w:r w:rsidRPr="00B351AF">
        <w:rPr>
          <w:rFonts w:asciiTheme="majorBidi" w:eastAsia="Arial" w:hAnsiTheme="majorBidi" w:cstheme="majorBidi"/>
          <w:color w:val="000000"/>
          <w:sz w:val="23"/>
          <w:szCs w:val="23"/>
        </w:rPr>
        <w:t xml:space="preserve"> resulted in five stages (adopted in this study) including emergence presence, enhanced  presence, interactive presence, transactional presence and networked (or highly integrated)  presence. Theses stages are briefly explained below:  </w:t>
      </w:r>
    </w:p>
    <w:p w:rsidR="00B351AF" w:rsidRPr="00B351AF" w:rsidRDefault="00B351AF" w:rsidP="00B351AF">
      <w:pPr>
        <w:widowControl w:val="0"/>
        <w:pBdr>
          <w:top w:val="nil"/>
          <w:left w:val="nil"/>
          <w:bottom w:val="nil"/>
          <w:right w:val="nil"/>
          <w:between w:val="nil"/>
        </w:pBdr>
        <w:spacing w:before="52" w:line="240" w:lineRule="auto"/>
        <w:ind w:left="140"/>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1. Emergence Presence  </w:t>
      </w:r>
    </w:p>
    <w:p w:rsidR="00B351AF" w:rsidRPr="00B351AF" w:rsidRDefault="00B351AF" w:rsidP="00B351AF">
      <w:pPr>
        <w:widowControl w:val="0"/>
        <w:pBdr>
          <w:top w:val="nil"/>
          <w:left w:val="nil"/>
          <w:bottom w:val="nil"/>
          <w:right w:val="nil"/>
          <w:between w:val="nil"/>
        </w:pBdr>
        <w:spacing w:before="272" w:line="460" w:lineRule="auto"/>
        <w:ind w:left="114" w:right="33"/>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As the name indicates, during the emergence presence, government makes its online </w:t>
      </w:r>
      <w:proofErr w:type="gramStart"/>
      <w:r w:rsidRPr="00B351AF">
        <w:rPr>
          <w:rFonts w:asciiTheme="majorBidi" w:eastAsia="Arial" w:hAnsiTheme="majorBidi" w:cstheme="majorBidi"/>
          <w:color w:val="000000"/>
          <w:sz w:val="23"/>
          <w:szCs w:val="23"/>
        </w:rPr>
        <w:t>presence  with</w:t>
      </w:r>
      <w:proofErr w:type="gramEnd"/>
      <w:r w:rsidRPr="00B351AF">
        <w:rPr>
          <w:rFonts w:asciiTheme="majorBidi" w:eastAsia="Arial" w:hAnsiTheme="majorBidi" w:cstheme="majorBidi"/>
          <w:color w:val="000000"/>
          <w:sz w:val="23"/>
          <w:szCs w:val="23"/>
        </w:rPr>
        <w:t xml:space="preserve"> a web page which might include an official website, and links to ministries or departments.  Information is majorly inactive and there is little or no interaction with citizens. </w:t>
      </w:r>
    </w:p>
    <w:p w:rsidR="00B351AF" w:rsidRPr="00B351AF" w:rsidRDefault="00B351AF" w:rsidP="00B351AF">
      <w:pPr>
        <w:widowControl w:val="0"/>
        <w:pBdr>
          <w:top w:val="nil"/>
          <w:left w:val="nil"/>
          <w:bottom w:val="nil"/>
          <w:right w:val="nil"/>
          <w:between w:val="nil"/>
        </w:pBdr>
        <w:spacing w:line="240" w:lineRule="auto"/>
        <w:ind w:left="117"/>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2. Enhanced Presence  </w:t>
      </w:r>
    </w:p>
    <w:p w:rsidR="00B351AF" w:rsidRPr="00B351AF" w:rsidRDefault="00B351AF" w:rsidP="00B351AF">
      <w:pPr>
        <w:widowControl w:val="0"/>
        <w:pBdr>
          <w:top w:val="nil"/>
          <w:left w:val="nil"/>
          <w:bottom w:val="nil"/>
          <w:right w:val="nil"/>
          <w:between w:val="nil"/>
        </w:pBdr>
        <w:spacing w:before="272" w:line="460" w:lineRule="auto"/>
        <w:ind w:left="120" w:right="32" w:hanging="3"/>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More information is provided by government on public policy and governance and makes </w:t>
      </w:r>
      <w:proofErr w:type="gramStart"/>
      <w:r w:rsidRPr="00B351AF">
        <w:rPr>
          <w:rFonts w:asciiTheme="majorBidi" w:eastAsia="Arial" w:hAnsiTheme="majorBidi" w:cstheme="majorBidi"/>
          <w:color w:val="000000"/>
          <w:sz w:val="23"/>
          <w:szCs w:val="23"/>
        </w:rPr>
        <w:t>them  easily</w:t>
      </w:r>
      <w:proofErr w:type="gramEnd"/>
      <w:r w:rsidRPr="00B351AF">
        <w:rPr>
          <w:rFonts w:asciiTheme="majorBidi" w:eastAsia="Arial" w:hAnsiTheme="majorBidi" w:cstheme="majorBidi"/>
          <w:color w:val="000000"/>
          <w:sz w:val="23"/>
          <w:szCs w:val="23"/>
        </w:rPr>
        <w:t xml:space="preserve"> accessible to citizens; links are made to record information such as newsletters,  documents, reports, laws etc.  </w:t>
      </w:r>
    </w:p>
    <w:p w:rsidR="00B351AF" w:rsidRPr="00B351AF" w:rsidRDefault="00B351AF" w:rsidP="00B351AF">
      <w:pPr>
        <w:widowControl w:val="0"/>
        <w:pBdr>
          <w:top w:val="nil"/>
          <w:left w:val="nil"/>
          <w:bottom w:val="nil"/>
          <w:right w:val="nil"/>
          <w:between w:val="nil"/>
        </w:pBdr>
        <w:spacing w:before="52" w:line="240" w:lineRule="auto"/>
        <w:ind w:left="122"/>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3. Interactive Presence  </w:t>
      </w:r>
    </w:p>
    <w:p w:rsidR="00B351AF" w:rsidRPr="00B351AF" w:rsidRDefault="00B351AF" w:rsidP="00B351AF">
      <w:pPr>
        <w:widowControl w:val="0"/>
        <w:pBdr>
          <w:top w:val="nil"/>
          <w:left w:val="nil"/>
          <w:bottom w:val="nil"/>
          <w:right w:val="nil"/>
          <w:between w:val="nil"/>
        </w:pBdr>
        <w:spacing w:before="272" w:line="460" w:lineRule="auto"/>
        <w:ind w:left="112" w:right="34" w:firstLine="8"/>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Governments provide online services like downloadable forms for applications and an </w:t>
      </w:r>
      <w:proofErr w:type="gramStart"/>
      <w:r w:rsidRPr="00B351AF">
        <w:rPr>
          <w:rFonts w:asciiTheme="majorBidi" w:eastAsia="Arial" w:hAnsiTheme="majorBidi" w:cstheme="majorBidi"/>
          <w:color w:val="000000"/>
          <w:sz w:val="23"/>
          <w:szCs w:val="23"/>
        </w:rPr>
        <w:t>interactive  portal</w:t>
      </w:r>
      <w:proofErr w:type="gramEnd"/>
      <w:r w:rsidRPr="00B351AF">
        <w:rPr>
          <w:rFonts w:asciiTheme="majorBidi" w:eastAsia="Arial" w:hAnsiTheme="majorBidi" w:cstheme="majorBidi"/>
          <w:color w:val="000000"/>
          <w:sz w:val="23"/>
          <w:szCs w:val="23"/>
        </w:rPr>
        <w:t xml:space="preserve"> with services to ease its use by citizens is being put in place.  </w:t>
      </w:r>
    </w:p>
    <w:p w:rsidR="00B351AF" w:rsidRPr="00B351AF" w:rsidRDefault="00B351AF" w:rsidP="00B351AF">
      <w:pPr>
        <w:widowControl w:val="0"/>
        <w:pBdr>
          <w:top w:val="nil"/>
          <w:left w:val="nil"/>
          <w:bottom w:val="nil"/>
          <w:right w:val="nil"/>
          <w:between w:val="nil"/>
        </w:pBdr>
        <w:spacing w:before="52" w:line="240" w:lineRule="auto"/>
        <w:ind w:left="116"/>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4. Transactional Presence  </w:t>
      </w:r>
    </w:p>
    <w:p w:rsidR="00B351AF" w:rsidRPr="00B351AF" w:rsidRDefault="00B351AF" w:rsidP="00B351AF">
      <w:pPr>
        <w:widowControl w:val="0"/>
        <w:pBdr>
          <w:top w:val="nil"/>
          <w:left w:val="nil"/>
          <w:bottom w:val="nil"/>
          <w:right w:val="nil"/>
          <w:between w:val="nil"/>
        </w:pBdr>
        <w:spacing w:before="272" w:line="460" w:lineRule="auto"/>
        <w:ind w:left="112" w:right="32" w:firstLine="4"/>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Here, there is now two-way contact between ‘citizens and government’. It includes options </w:t>
      </w:r>
      <w:proofErr w:type="gramStart"/>
      <w:r w:rsidRPr="00B351AF">
        <w:rPr>
          <w:rFonts w:asciiTheme="majorBidi" w:eastAsia="Arial" w:hAnsiTheme="majorBidi" w:cstheme="majorBidi"/>
          <w:color w:val="000000"/>
          <w:sz w:val="23"/>
          <w:szCs w:val="23"/>
        </w:rPr>
        <w:t>for  paying</w:t>
      </w:r>
      <w:proofErr w:type="gramEnd"/>
      <w:r w:rsidRPr="00B351AF">
        <w:rPr>
          <w:rFonts w:asciiTheme="majorBidi" w:eastAsia="Arial" w:hAnsiTheme="majorBidi" w:cstheme="majorBidi"/>
          <w:color w:val="000000"/>
          <w:sz w:val="23"/>
          <w:szCs w:val="23"/>
        </w:rPr>
        <w:t xml:space="preserve"> taxes, applying for ID cards or passports and other functions similar to G2C interactions.  5. Networked (or fully integrated) Presence  </w:t>
      </w:r>
    </w:p>
    <w:p w:rsidR="00B351AF" w:rsidRPr="00B351AF" w:rsidRDefault="00B351AF" w:rsidP="00B351AF">
      <w:pPr>
        <w:widowControl w:val="0"/>
        <w:pBdr>
          <w:top w:val="nil"/>
          <w:left w:val="nil"/>
          <w:bottom w:val="nil"/>
          <w:right w:val="nil"/>
          <w:between w:val="nil"/>
        </w:pBdr>
        <w:spacing w:before="52" w:line="462" w:lineRule="auto"/>
        <w:ind w:left="115" w:right="33" w:firstLine="4"/>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This is the most sophisticated level of e-government implementation. It integrates all e government service dimensions (i.e. G2G, G2C and G2B). At this stage, government </w:t>
      </w:r>
      <w:proofErr w:type="gramStart"/>
      <w:r w:rsidRPr="00B351AF">
        <w:rPr>
          <w:rFonts w:asciiTheme="majorBidi" w:eastAsia="Arial" w:hAnsiTheme="majorBidi" w:cstheme="majorBidi"/>
          <w:color w:val="000000"/>
          <w:sz w:val="23"/>
          <w:szCs w:val="23"/>
        </w:rPr>
        <w:t xml:space="preserve">through  </w:t>
      </w:r>
      <w:r w:rsidRPr="00B351AF">
        <w:rPr>
          <w:rFonts w:asciiTheme="majorBidi" w:eastAsia="Arial" w:hAnsiTheme="majorBidi" w:cstheme="majorBidi"/>
          <w:color w:val="000000"/>
          <w:sz w:val="23"/>
          <w:szCs w:val="23"/>
        </w:rPr>
        <w:lastRenderedPageBreak/>
        <w:t>technology</w:t>
      </w:r>
      <w:proofErr w:type="gramEnd"/>
      <w:r w:rsidRPr="00B351AF">
        <w:rPr>
          <w:rFonts w:asciiTheme="majorBidi" w:eastAsia="Arial" w:hAnsiTheme="majorBidi" w:cstheme="majorBidi"/>
          <w:color w:val="000000"/>
          <w:sz w:val="23"/>
          <w:szCs w:val="23"/>
        </w:rPr>
        <w:t xml:space="preserve"> becomes proactive in connecting with and answering to citizens’ needs.  2.3.7 Historical Progression of E-Governance in Nigeria  </w:t>
      </w:r>
    </w:p>
    <w:p w:rsidR="00B351AF" w:rsidRPr="00B351AF" w:rsidRDefault="00B351AF" w:rsidP="00B351AF">
      <w:pPr>
        <w:widowControl w:val="0"/>
        <w:pBdr>
          <w:top w:val="nil"/>
          <w:left w:val="nil"/>
          <w:bottom w:val="nil"/>
          <w:right w:val="nil"/>
          <w:between w:val="nil"/>
        </w:pBdr>
        <w:spacing w:before="46" w:line="460" w:lineRule="auto"/>
        <w:ind w:left="109" w:right="31" w:firstLine="6"/>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Records from the Nigerian Federal Office of Statistics (FOS) show the first computer sold in  Nigeria was to the Nigerian Ports Authority (NPA) by ICL in 1948 (UNU, 2004) during the  British colonial administration in Nigeria. However, the first digital computer appeared </w:t>
      </w:r>
      <w:proofErr w:type="gramStart"/>
      <w:r w:rsidRPr="00B351AF">
        <w:rPr>
          <w:rFonts w:asciiTheme="majorBidi" w:eastAsia="Arial" w:hAnsiTheme="majorBidi" w:cstheme="majorBidi"/>
          <w:color w:val="000000"/>
          <w:sz w:val="23"/>
          <w:szCs w:val="23"/>
        </w:rPr>
        <w:t>in  Nigeria</w:t>
      </w:r>
      <w:proofErr w:type="gramEnd"/>
      <w:r w:rsidRPr="00B351AF">
        <w:rPr>
          <w:rFonts w:asciiTheme="majorBidi" w:eastAsia="Arial" w:hAnsiTheme="majorBidi" w:cstheme="majorBidi"/>
          <w:color w:val="000000"/>
          <w:sz w:val="23"/>
          <w:szCs w:val="23"/>
        </w:rPr>
        <w:t xml:space="preserve"> in 1962 (UNU, 2004). The diffusion and use of ICT products in the country seem to have  an elitist dimension (</w:t>
      </w:r>
      <w:proofErr w:type="spellStart"/>
      <w:r w:rsidRPr="00B351AF">
        <w:rPr>
          <w:rFonts w:asciiTheme="majorBidi" w:eastAsia="Arial" w:hAnsiTheme="majorBidi" w:cstheme="majorBidi"/>
          <w:color w:val="000000"/>
          <w:sz w:val="23"/>
          <w:szCs w:val="23"/>
        </w:rPr>
        <w:t>Anandarajan</w:t>
      </w:r>
      <w:proofErr w:type="spellEnd"/>
      <w:r w:rsidRPr="00B351AF">
        <w:rPr>
          <w:rFonts w:asciiTheme="majorBidi" w:eastAsia="Arial" w:hAnsiTheme="majorBidi" w:cstheme="majorBidi"/>
          <w:color w:val="000000"/>
          <w:sz w:val="23"/>
          <w:szCs w:val="23"/>
        </w:rPr>
        <w:t xml:space="preserve">, </w:t>
      </w:r>
      <w:proofErr w:type="spellStart"/>
      <w:r w:rsidRPr="00B351AF">
        <w:rPr>
          <w:rFonts w:asciiTheme="majorBidi" w:eastAsia="Arial" w:hAnsiTheme="majorBidi" w:cstheme="majorBidi"/>
          <w:color w:val="000000"/>
          <w:sz w:val="23"/>
          <w:szCs w:val="23"/>
        </w:rPr>
        <w:t>Igbaria</w:t>
      </w:r>
      <w:proofErr w:type="spellEnd"/>
      <w:r w:rsidRPr="00B351AF">
        <w:rPr>
          <w:rFonts w:asciiTheme="majorBidi" w:eastAsia="Arial" w:hAnsiTheme="majorBidi" w:cstheme="majorBidi"/>
          <w:color w:val="000000"/>
          <w:sz w:val="23"/>
          <w:szCs w:val="23"/>
        </w:rPr>
        <w:t xml:space="preserve"> &amp; </w:t>
      </w:r>
      <w:proofErr w:type="spellStart"/>
      <w:r w:rsidRPr="00B351AF">
        <w:rPr>
          <w:rFonts w:asciiTheme="majorBidi" w:eastAsia="Arial" w:hAnsiTheme="majorBidi" w:cstheme="majorBidi"/>
          <w:color w:val="000000"/>
          <w:sz w:val="23"/>
          <w:szCs w:val="23"/>
        </w:rPr>
        <w:t>Anakwe</w:t>
      </w:r>
      <w:proofErr w:type="spellEnd"/>
      <w:r w:rsidRPr="00B351AF">
        <w:rPr>
          <w:rFonts w:asciiTheme="majorBidi" w:eastAsia="Arial" w:hAnsiTheme="majorBidi" w:cstheme="majorBidi"/>
          <w:color w:val="000000"/>
          <w:sz w:val="23"/>
          <w:szCs w:val="23"/>
        </w:rPr>
        <w:t xml:space="preserve">, 2002), because people working for large  multinationals, local banks, and government agencies appear to use ICT products more than do  other members of the population. Nationwide, the use, adoption, accessibility, and availability </w:t>
      </w:r>
      <w:proofErr w:type="gramStart"/>
      <w:r w:rsidRPr="00B351AF">
        <w:rPr>
          <w:rFonts w:asciiTheme="majorBidi" w:eastAsia="Arial" w:hAnsiTheme="majorBidi" w:cstheme="majorBidi"/>
          <w:color w:val="000000"/>
          <w:sz w:val="23"/>
          <w:szCs w:val="23"/>
        </w:rPr>
        <w:t>of  ICT</w:t>
      </w:r>
      <w:proofErr w:type="gramEnd"/>
      <w:r w:rsidRPr="00B351AF">
        <w:rPr>
          <w:rFonts w:asciiTheme="majorBidi" w:eastAsia="Arial" w:hAnsiTheme="majorBidi" w:cstheme="majorBidi"/>
          <w:color w:val="000000"/>
          <w:sz w:val="23"/>
          <w:szCs w:val="23"/>
        </w:rPr>
        <w:t xml:space="preserve"> products and infrastructure in Nigeria are very poor despite the early starting date. </w:t>
      </w:r>
    </w:p>
    <w:p w:rsidR="00B351AF" w:rsidRPr="00B351AF" w:rsidRDefault="00B351AF" w:rsidP="00B351AF">
      <w:pPr>
        <w:widowControl w:val="0"/>
        <w:pBdr>
          <w:top w:val="nil"/>
          <w:left w:val="nil"/>
          <w:bottom w:val="nil"/>
          <w:right w:val="nil"/>
          <w:between w:val="nil"/>
        </w:pBdr>
        <w:spacing w:line="460" w:lineRule="auto"/>
        <w:ind w:left="94" w:right="31" w:firstLine="22"/>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During the late 1970s, the Nigerian government promulgated an indigenization decree that </w:t>
      </w:r>
      <w:proofErr w:type="gramStart"/>
      <w:r w:rsidRPr="00B351AF">
        <w:rPr>
          <w:rFonts w:asciiTheme="majorBidi" w:eastAsia="Arial" w:hAnsiTheme="majorBidi" w:cstheme="majorBidi"/>
          <w:color w:val="000000"/>
          <w:sz w:val="23"/>
          <w:szCs w:val="23"/>
        </w:rPr>
        <w:t>set  apart</w:t>
      </w:r>
      <w:proofErr w:type="gramEnd"/>
      <w:r w:rsidRPr="00B351AF">
        <w:rPr>
          <w:rFonts w:asciiTheme="majorBidi" w:eastAsia="Arial" w:hAnsiTheme="majorBidi" w:cstheme="majorBidi"/>
          <w:color w:val="000000"/>
          <w:sz w:val="23"/>
          <w:szCs w:val="23"/>
        </w:rPr>
        <w:t xml:space="preserve"> business categories for Nigerians only. The computer business was one such area. IBM</w:t>
      </w:r>
      <w:proofErr w:type="gramStart"/>
      <w:r w:rsidRPr="00B351AF">
        <w:rPr>
          <w:rFonts w:asciiTheme="majorBidi" w:eastAsia="Arial" w:hAnsiTheme="majorBidi" w:cstheme="majorBidi"/>
          <w:color w:val="000000"/>
          <w:sz w:val="23"/>
          <w:szCs w:val="23"/>
        </w:rPr>
        <w:t>,  one</w:t>
      </w:r>
      <w:proofErr w:type="gramEnd"/>
      <w:r w:rsidRPr="00B351AF">
        <w:rPr>
          <w:rFonts w:asciiTheme="majorBidi" w:eastAsia="Arial" w:hAnsiTheme="majorBidi" w:cstheme="majorBidi"/>
          <w:color w:val="000000"/>
          <w:sz w:val="23"/>
          <w:szCs w:val="23"/>
        </w:rPr>
        <w:t xml:space="preserve"> of the three main computer vendors in Nigeria during this period, elected to leave the  country. The indigenization decree stimulated an influx of several indigenous firms into </w:t>
      </w:r>
      <w:proofErr w:type="gramStart"/>
      <w:r w:rsidRPr="00B351AF">
        <w:rPr>
          <w:rFonts w:asciiTheme="majorBidi" w:eastAsia="Arial" w:hAnsiTheme="majorBidi" w:cstheme="majorBidi"/>
          <w:color w:val="000000"/>
          <w:sz w:val="23"/>
          <w:szCs w:val="23"/>
        </w:rPr>
        <w:t>the  computer</w:t>
      </w:r>
      <w:proofErr w:type="gramEnd"/>
      <w:r w:rsidRPr="00B351AF">
        <w:rPr>
          <w:rFonts w:asciiTheme="majorBidi" w:eastAsia="Arial" w:hAnsiTheme="majorBidi" w:cstheme="majorBidi"/>
          <w:color w:val="000000"/>
          <w:sz w:val="23"/>
          <w:szCs w:val="23"/>
        </w:rPr>
        <w:t xml:space="preserve"> business. This was good for the country because of the increased computer </w:t>
      </w:r>
      <w:proofErr w:type="gramStart"/>
      <w:r w:rsidRPr="00B351AF">
        <w:rPr>
          <w:rFonts w:asciiTheme="majorBidi" w:eastAsia="Arial" w:hAnsiTheme="majorBidi" w:cstheme="majorBidi"/>
          <w:color w:val="000000"/>
          <w:sz w:val="23"/>
          <w:szCs w:val="23"/>
        </w:rPr>
        <w:t>purchases  during</w:t>
      </w:r>
      <w:proofErr w:type="gramEnd"/>
      <w:r w:rsidRPr="00B351AF">
        <w:rPr>
          <w:rFonts w:asciiTheme="majorBidi" w:eastAsia="Arial" w:hAnsiTheme="majorBidi" w:cstheme="majorBidi"/>
          <w:color w:val="000000"/>
          <w:sz w:val="23"/>
          <w:szCs w:val="23"/>
        </w:rPr>
        <w:t xml:space="preserve"> that period. From 1975 to 1977, the country recorded 39 computer (minicomputer </w:t>
      </w:r>
      <w:proofErr w:type="gramStart"/>
      <w:r w:rsidRPr="00B351AF">
        <w:rPr>
          <w:rFonts w:asciiTheme="majorBidi" w:eastAsia="Arial" w:hAnsiTheme="majorBidi" w:cstheme="majorBidi"/>
          <w:color w:val="000000"/>
          <w:sz w:val="23"/>
          <w:szCs w:val="23"/>
        </w:rPr>
        <w:t>and  mainframe</w:t>
      </w:r>
      <w:proofErr w:type="gramEnd"/>
      <w:r w:rsidRPr="00B351AF">
        <w:rPr>
          <w:rFonts w:asciiTheme="majorBidi" w:eastAsia="Arial" w:hAnsiTheme="majorBidi" w:cstheme="majorBidi"/>
          <w:color w:val="000000"/>
          <w:sz w:val="23"/>
          <w:szCs w:val="23"/>
        </w:rPr>
        <w:t xml:space="preserve">) installations compared to 197 installations from 1978 to 1980, the period following  the promulgated decree (UNU, 2004). By 1988, the number of computer installations in </w:t>
      </w:r>
      <w:proofErr w:type="gramStart"/>
      <w:r w:rsidRPr="00B351AF">
        <w:rPr>
          <w:rFonts w:asciiTheme="majorBidi" w:eastAsia="Arial" w:hAnsiTheme="majorBidi" w:cstheme="majorBidi"/>
          <w:color w:val="000000"/>
          <w:sz w:val="23"/>
          <w:szCs w:val="23"/>
        </w:rPr>
        <w:t>Nigeria  had</w:t>
      </w:r>
      <w:proofErr w:type="gramEnd"/>
      <w:r w:rsidRPr="00B351AF">
        <w:rPr>
          <w:rFonts w:asciiTheme="majorBidi" w:eastAsia="Arial" w:hAnsiTheme="majorBidi" w:cstheme="majorBidi"/>
          <w:color w:val="000000"/>
          <w:sz w:val="23"/>
          <w:szCs w:val="23"/>
        </w:rPr>
        <w:t xml:space="preserve"> reached 754 (UNU, 2004). Additionally, by the late 1970s the Nigerian </w:t>
      </w:r>
      <w:proofErr w:type="gramStart"/>
      <w:r w:rsidRPr="00B351AF">
        <w:rPr>
          <w:rFonts w:asciiTheme="majorBidi" w:eastAsia="Arial" w:hAnsiTheme="majorBidi" w:cstheme="majorBidi"/>
          <w:color w:val="000000"/>
          <w:sz w:val="23"/>
          <w:szCs w:val="23"/>
        </w:rPr>
        <w:t>government  established</w:t>
      </w:r>
      <w:proofErr w:type="gramEnd"/>
      <w:r w:rsidRPr="00B351AF">
        <w:rPr>
          <w:rFonts w:asciiTheme="majorBidi" w:eastAsia="Arial" w:hAnsiTheme="majorBidi" w:cstheme="majorBidi"/>
          <w:color w:val="000000"/>
          <w:sz w:val="23"/>
          <w:szCs w:val="23"/>
        </w:rPr>
        <w:t xml:space="preserve"> the Central Computer Committee (CCC), whose mandate was to create standards for  users and vendors of computers in Nigeria and develop inputs for the national policy on  computing (UNU, 2004). Unfortunately, the incoming government dismantled this body.  Consequently, the country was without any national ICT policy for many years (</w:t>
      </w:r>
      <w:proofErr w:type="spellStart"/>
      <w:r w:rsidRPr="00B351AF">
        <w:rPr>
          <w:rFonts w:asciiTheme="majorBidi" w:eastAsia="Arial" w:hAnsiTheme="majorBidi" w:cstheme="majorBidi"/>
          <w:color w:val="000000"/>
          <w:sz w:val="23"/>
          <w:szCs w:val="23"/>
        </w:rPr>
        <w:t>Ifinedo</w:t>
      </w:r>
      <w:proofErr w:type="spellEnd"/>
      <w:r w:rsidRPr="00B351AF">
        <w:rPr>
          <w:rFonts w:asciiTheme="majorBidi" w:eastAsia="Arial" w:hAnsiTheme="majorBidi" w:cstheme="majorBidi"/>
          <w:color w:val="000000"/>
          <w:sz w:val="23"/>
          <w:szCs w:val="23"/>
        </w:rPr>
        <w:t xml:space="preserve">, 2004).  It was not until the year 2000 that the country began to </w:t>
      </w:r>
      <w:proofErr w:type="spellStart"/>
      <w:r w:rsidRPr="00B351AF">
        <w:rPr>
          <w:rFonts w:asciiTheme="majorBidi" w:eastAsia="Arial" w:hAnsiTheme="majorBidi" w:cstheme="majorBidi"/>
          <w:color w:val="000000"/>
          <w:sz w:val="23"/>
          <w:szCs w:val="23"/>
        </w:rPr>
        <w:t>clamor</w:t>
      </w:r>
      <w:proofErr w:type="spellEnd"/>
      <w:r w:rsidRPr="00B351AF">
        <w:rPr>
          <w:rFonts w:asciiTheme="majorBidi" w:eastAsia="Arial" w:hAnsiTheme="majorBidi" w:cstheme="majorBidi"/>
          <w:color w:val="000000"/>
          <w:sz w:val="23"/>
          <w:szCs w:val="23"/>
        </w:rPr>
        <w:t xml:space="preserve"> for a new national ICT policy </w:t>
      </w:r>
      <w:proofErr w:type="gramStart"/>
      <w:r w:rsidRPr="00B351AF">
        <w:rPr>
          <w:rFonts w:asciiTheme="majorBidi" w:eastAsia="Arial" w:hAnsiTheme="majorBidi" w:cstheme="majorBidi"/>
          <w:color w:val="000000"/>
          <w:sz w:val="23"/>
          <w:szCs w:val="23"/>
        </w:rPr>
        <w:t>that  resulted</w:t>
      </w:r>
      <w:proofErr w:type="gramEnd"/>
      <w:r w:rsidRPr="00B351AF">
        <w:rPr>
          <w:rFonts w:asciiTheme="majorBidi" w:eastAsia="Arial" w:hAnsiTheme="majorBidi" w:cstheme="majorBidi"/>
          <w:color w:val="000000"/>
          <w:sz w:val="23"/>
          <w:szCs w:val="23"/>
        </w:rPr>
        <w:t xml:space="preserve"> in the birth of the Nigerian telecommunication policy. The country again </w:t>
      </w:r>
      <w:r w:rsidRPr="00B351AF">
        <w:rPr>
          <w:rFonts w:asciiTheme="majorBidi" w:eastAsia="Arial" w:hAnsiTheme="majorBidi" w:cstheme="majorBidi"/>
          <w:color w:val="000000"/>
          <w:sz w:val="23"/>
          <w:szCs w:val="23"/>
        </w:rPr>
        <w:lastRenderedPageBreak/>
        <w:t xml:space="preserve">witnessed </w:t>
      </w:r>
      <w:proofErr w:type="gramStart"/>
      <w:r w:rsidRPr="00B351AF">
        <w:rPr>
          <w:rFonts w:asciiTheme="majorBidi" w:eastAsia="Arial" w:hAnsiTheme="majorBidi" w:cstheme="majorBidi"/>
          <w:color w:val="000000"/>
          <w:sz w:val="23"/>
          <w:szCs w:val="23"/>
        </w:rPr>
        <w:t>an  expansion</w:t>
      </w:r>
      <w:proofErr w:type="gramEnd"/>
      <w:r w:rsidRPr="00B351AF">
        <w:rPr>
          <w:rFonts w:asciiTheme="majorBidi" w:eastAsia="Arial" w:hAnsiTheme="majorBidi" w:cstheme="majorBidi"/>
          <w:color w:val="000000"/>
          <w:sz w:val="23"/>
          <w:szCs w:val="23"/>
        </w:rPr>
        <w:t xml:space="preserve"> in ICT products diffusion and use. In addition, a governmental agency called </w:t>
      </w:r>
      <w:proofErr w:type="gramStart"/>
      <w:r w:rsidRPr="00B351AF">
        <w:rPr>
          <w:rFonts w:asciiTheme="majorBidi" w:eastAsia="Arial" w:hAnsiTheme="majorBidi" w:cstheme="majorBidi"/>
          <w:color w:val="000000"/>
          <w:sz w:val="23"/>
          <w:szCs w:val="23"/>
        </w:rPr>
        <w:t>the  Nigerian</w:t>
      </w:r>
      <w:proofErr w:type="gramEnd"/>
      <w:r w:rsidRPr="00B351AF">
        <w:rPr>
          <w:rFonts w:asciiTheme="majorBidi" w:eastAsia="Arial" w:hAnsiTheme="majorBidi" w:cstheme="majorBidi"/>
          <w:color w:val="000000"/>
          <w:sz w:val="23"/>
          <w:szCs w:val="23"/>
        </w:rPr>
        <w:t xml:space="preserve"> Communication Commission (NCC) that was formed in 1992 was reactivated in 2000  (</w:t>
      </w:r>
      <w:proofErr w:type="spellStart"/>
      <w:r w:rsidRPr="00B351AF">
        <w:rPr>
          <w:rFonts w:asciiTheme="majorBidi" w:eastAsia="Arial" w:hAnsiTheme="majorBidi" w:cstheme="majorBidi"/>
          <w:color w:val="000000"/>
          <w:sz w:val="23"/>
          <w:szCs w:val="23"/>
        </w:rPr>
        <w:t>Ifinedo</w:t>
      </w:r>
      <w:proofErr w:type="spellEnd"/>
      <w:r w:rsidRPr="00B351AF">
        <w:rPr>
          <w:rFonts w:asciiTheme="majorBidi" w:eastAsia="Arial" w:hAnsiTheme="majorBidi" w:cstheme="majorBidi"/>
          <w:color w:val="000000"/>
          <w:sz w:val="23"/>
          <w:szCs w:val="23"/>
        </w:rPr>
        <w:t xml:space="preserve">, 2004). The Nigerian national ICT policy became more effective when the new </w:t>
      </w:r>
      <w:proofErr w:type="gramStart"/>
      <w:r w:rsidRPr="00B351AF">
        <w:rPr>
          <w:rFonts w:asciiTheme="majorBidi" w:eastAsia="Arial" w:hAnsiTheme="majorBidi" w:cstheme="majorBidi"/>
          <w:color w:val="000000"/>
          <w:sz w:val="23"/>
          <w:szCs w:val="23"/>
        </w:rPr>
        <w:t>civilian  government</w:t>
      </w:r>
      <w:proofErr w:type="gramEnd"/>
      <w:r w:rsidRPr="00B351AF">
        <w:rPr>
          <w:rFonts w:asciiTheme="majorBidi" w:eastAsia="Arial" w:hAnsiTheme="majorBidi" w:cstheme="majorBidi"/>
          <w:color w:val="000000"/>
          <w:sz w:val="23"/>
          <w:szCs w:val="23"/>
        </w:rPr>
        <w:t xml:space="preserve"> created the Nigerian IT Development Agency (NITDA), whose mandate was to  administer the ICT policy for the country (NITDA, 2001). NITDA’s strategies include </w:t>
      </w:r>
      <w:proofErr w:type="gramStart"/>
      <w:r w:rsidRPr="00B351AF">
        <w:rPr>
          <w:rFonts w:asciiTheme="majorBidi" w:eastAsia="Arial" w:hAnsiTheme="majorBidi" w:cstheme="majorBidi"/>
          <w:color w:val="000000"/>
          <w:sz w:val="23"/>
          <w:szCs w:val="23"/>
        </w:rPr>
        <w:t>the  establishment</w:t>
      </w:r>
      <w:proofErr w:type="gramEnd"/>
      <w:r w:rsidRPr="00B351AF">
        <w:rPr>
          <w:rFonts w:asciiTheme="majorBidi" w:eastAsia="Arial" w:hAnsiTheme="majorBidi" w:cstheme="majorBidi"/>
          <w:color w:val="000000"/>
          <w:sz w:val="23"/>
          <w:szCs w:val="23"/>
        </w:rPr>
        <w:t xml:space="preserve"> of an e-governance model for Nigeria in specific areas such as e-administration, e judiciary, e-healthcare, e-taxation, e-education, and so forth (</w:t>
      </w:r>
      <w:proofErr w:type="spellStart"/>
      <w:r w:rsidRPr="00B351AF">
        <w:rPr>
          <w:rFonts w:asciiTheme="majorBidi" w:eastAsia="Arial" w:hAnsiTheme="majorBidi" w:cstheme="majorBidi"/>
          <w:color w:val="000000"/>
          <w:sz w:val="23"/>
          <w:szCs w:val="23"/>
        </w:rPr>
        <w:t>Ajayi</w:t>
      </w:r>
      <w:proofErr w:type="spellEnd"/>
      <w:r w:rsidRPr="00B351AF">
        <w:rPr>
          <w:rFonts w:asciiTheme="majorBidi" w:eastAsia="Arial" w:hAnsiTheme="majorBidi" w:cstheme="majorBidi"/>
          <w:color w:val="000000"/>
          <w:sz w:val="23"/>
          <w:szCs w:val="23"/>
        </w:rPr>
        <w:t xml:space="preserve">, 2003b).  </w:t>
      </w:r>
    </w:p>
    <w:p w:rsidR="00B351AF" w:rsidRPr="00B351AF" w:rsidRDefault="00B351AF" w:rsidP="00B351AF">
      <w:pPr>
        <w:widowControl w:val="0"/>
        <w:pBdr>
          <w:top w:val="nil"/>
          <w:left w:val="nil"/>
          <w:bottom w:val="nil"/>
          <w:right w:val="nil"/>
          <w:between w:val="nil"/>
        </w:pBdr>
        <w:spacing w:line="456" w:lineRule="auto"/>
        <w:ind w:left="112" w:right="28"/>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Further, evidence suggests that the use of ICT products by the ordinary Nigerian </w:t>
      </w:r>
      <w:proofErr w:type="gramStart"/>
      <w:r w:rsidRPr="00B351AF">
        <w:rPr>
          <w:rFonts w:asciiTheme="majorBidi" w:eastAsia="Arial" w:hAnsiTheme="majorBidi" w:cstheme="majorBidi"/>
          <w:color w:val="000000"/>
          <w:sz w:val="23"/>
          <w:szCs w:val="23"/>
        </w:rPr>
        <w:t>citizen  and</w:t>
      </w:r>
      <w:proofErr w:type="gramEnd"/>
      <w:r w:rsidRPr="00B351AF">
        <w:rPr>
          <w:rFonts w:asciiTheme="majorBidi" w:eastAsia="Arial" w:hAnsiTheme="majorBidi" w:cstheme="majorBidi"/>
          <w:color w:val="000000"/>
          <w:sz w:val="23"/>
          <w:szCs w:val="23"/>
        </w:rPr>
        <w:t xml:space="preserve"> government officials is growing remarkably (</w:t>
      </w:r>
      <w:proofErr w:type="spellStart"/>
      <w:r w:rsidRPr="00B351AF">
        <w:rPr>
          <w:rFonts w:asciiTheme="majorBidi" w:eastAsia="Arial" w:hAnsiTheme="majorBidi" w:cstheme="majorBidi"/>
          <w:color w:val="000000"/>
          <w:sz w:val="23"/>
          <w:szCs w:val="23"/>
        </w:rPr>
        <w:t>Ajakaye</w:t>
      </w:r>
      <w:proofErr w:type="spellEnd"/>
      <w:r w:rsidRPr="00B351AF">
        <w:rPr>
          <w:rFonts w:asciiTheme="majorBidi" w:eastAsia="Arial" w:hAnsiTheme="majorBidi" w:cstheme="majorBidi"/>
          <w:color w:val="000000"/>
          <w:sz w:val="23"/>
          <w:szCs w:val="23"/>
        </w:rPr>
        <w:t xml:space="preserve"> &amp; </w:t>
      </w:r>
      <w:proofErr w:type="spellStart"/>
      <w:r w:rsidRPr="00B351AF">
        <w:rPr>
          <w:rFonts w:asciiTheme="majorBidi" w:eastAsia="Arial" w:hAnsiTheme="majorBidi" w:cstheme="majorBidi"/>
          <w:color w:val="000000"/>
          <w:sz w:val="23"/>
          <w:szCs w:val="23"/>
        </w:rPr>
        <w:t>Kanu</w:t>
      </w:r>
      <w:proofErr w:type="spellEnd"/>
      <w:r w:rsidRPr="00B351AF">
        <w:rPr>
          <w:rFonts w:asciiTheme="majorBidi" w:eastAsia="Arial" w:hAnsiTheme="majorBidi" w:cstheme="majorBidi"/>
          <w:color w:val="000000"/>
          <w:sz w:val="23"/>
          <w:szCs w:val="23"/>
        </w:rPr>
        <w:t xml:space="preserve">, 2004; Hamilton, Jensen &amp;  </w:t>
      </w:r>
      <w:proofErr w:type="spellStart"/>
      <w:r w:rsidRPr="00B351AF">
        <w:rPr>
          <w:rFonts w:asciiTheme="majorBidi" w:eastAsia="Arial" w:hAnsiTheme="majorBidi" w:cstheme="majorBidi"/>
          <w:color w:val="000000"/>
          <w:sz w:val="23"/>
          <w:szCs w:val="23"/>
        </w:rPr>
        <w:t>Southwood</w:t>
      </w:r>
      <w:proofErr w:type="spellEnd"/>
      <w:r w:rsidRPr="00B351AF">
        <w:rPr>
          <w:rFonts w:asciiTheme="majorBidi" w:eastAsia="Arial" w:hAnsiTheme="majorBidi" w:cstheme="majorBidi"/>
          <w:color w:val="000000"/>
          <w:sz w:val="23"/>
          <w:szCs w:val="23"/>
        </w:rPr>
        <w:t xml:space="preserve">, 2004). Nigeria seems to be moving in the right direction with the formulation of </w:t>
      </w:r>
      <w:proofErr w:type="gramStart"/>
      <w:r w:rsidRPr="00B351AF">
        <w:rPr>
          <w:rFonts w:asciiTheme="majorBidi" w:eastAsia="Arial" w:hAnsiTheme="majorBidi" w:cstheme="majorBidi"/>
          <w:color w:val="000000"/>
          <w:sz w:val="23"/>
          <w:szCs w:val="23"/>
        </w:rPr>
        <w:t>its  new</w:t>
      </w:r>
      <w:proofErr w:type="gramEnd"/>
      <w:r w:rsidRPr="00B351AF">
        <w:rPr>
          <w:rFonts w:asciiTheme="majorBidi" w:eastAsia="Arial" w:hAnsiTheme="majorBidi" w:cstheme="majorBidi"/>
          <w:color w:val="000000"/>
          <w:sz w:val="23"/>
          <w:szCs w:val="23"/>
        </w:rPr>
        <w:t xml:space="preserve"> national ICT policy, which appears to promote e-governance initiatives. However, the </w:t>
      </w:r>
      <w:proofErr w:type="gramStart"/>
      <w:r w:rsidRPr="00B351AF">
        <w:rPr>
          <w:rFonts w:asciiTheme="majorBidi" w:eastAsia="Arial" w:hAnsiTheme="majorBidi" w:cstheme="majorBidi"/>
          <w:color w:val="000000"/>
          <w:sz w:val="23"/>
          <w:szCs w:val="23"/>
        </w:rPr>
        <w:t>main  problem</w:t>
      </w:r>
      <w:proofErr w:type="gramEnd"/>
      <w:r w:rsidRPr="00B351AF">
        <w:rPr>
          <w:rFonts w:asciiTheme="majorBidi" w:eastAsia="Arial" w:hAnsiTheme="majorBidi" w:cstheme="majorBidi"/>
          <w:color w:val="000000"/>
          <w:sz w:val="23"/>
          <w:szCs w:val="23"/>
        </w:rPr>
        <w:t xml:space="preserve"> for the country continues to be the unavailability or poor condition of the enabling  infrastructure for e-governance, such as telecommunication facilities. Nigeria has </w:t>
      </w:r>
      <w:proofErr w:type="spellStart"/>
      <w:proofErr w:type="gramStart"/>
      <w:r w:rsidRPr="00B351AF">
        <w:rPr>
          <w:rFonts w:asciiTheme="majorBidi" w:eastAsia="Arial" w:hAnsiTheme="majorBidi" w:cstheme="majorBidi"/>
          <w:color w:val="000000"/>
          <w:sz w:val="23"/>
          <w:szCs w:val="23"/>
        </w:rPr>
        <w:t>unfavorable</w:t>
      </w:r>
      <w:proofErr w:type="spellEnd"/>
      <w:r w:rsidRPr="00B351AF">
        <w:rPr>
          <w:rFonts w:asciiTheme="majorBidi" w:eastAsia="Arial" w:hAnsiTheme="majorBidi" w:cstheme="majorBidi"/>
          <w:color w:val="000000"/>
          <w:sz w:val="23"/>
          <w:szCs w:val="23"/>
        </w:rPr>
        <w:t xml:space="preserve">  statistics</w:t>
      </w:r>
      <w:proofErr w:type="gramEnd"/>
      <w:r w:rsidRPr="00B351AF">
        <w:rPr>
          <w:rFonts w:asciiTheme="majorBidi" w:eastAsia="Arial" w:hAnsiTheme="majorBidi" w:cstheme="majorBidi"/>
          <w:color w:val="000000"/>
          <w:sz w:val="23"/>
          <w:szCs w:val="23"/>
        </w:rPr>
        <w:t xml:space="preserve"> on its ICT infrastructure. For example, basic telecommunication services such </w:t>
      </w:r>
      <w:proofErr w:type="gramStart"/>
      <w:r w:rsidRPr="00B351AF">
        <w:rPr>
          <w:rFonts w:asciiTheme="majorBidi" w:eastAsia="Arial" w:hAnsiTheme="majorBidi" w:cstheme="majorBidi"/>
          <w:color w:val="000000"/>
          <w:sz w:val="23"/>
          <w:szCs w:val="23"/>
        </w:rPr>
        <w:t>as  telephone</w:t>
      </w:r>
      <w:proofErr w:type="gramEnd"/>
      <w:r w:rsidRPr="00B351AF">
        <w:rPr>
          <w:rFonts w:asciiTheme="majorBidi" w:eastAsia="Arial" w:hAnsiTheme="majorBidi" w:cstheme="majorBidi"/>
          <w:color w:val="000000"/>
          <w:sz w:val="23"/>
          <w:szCs w:val="23"/>
        </w:rPr>
        <w:t xml:space="preserve"> lines, Internet access, and so forth, required for e-governance are inadequate in the  SSA region, including Nigeria (</w:t>
      </w:r>
      <w:proofErr w:type="spellStart"/>
      <w:r w:rsidRPr="00B351AF">
        <w:rPr>
          <w:rFonts w:asciiTheme="majorBidi" w:eastAsia="Arial" w:hAnsiTheme="majorBidi" w:cstheme="majorBidi"/>
          <w:color w:val="000000"/>
          <w:sz w:val="23"/>
          <w:szCs w:val="23"/>
        </w:rPr>
        <w:t>Ifinedo</w:t>
      </w:r>
      <w:proofErr w:type="spellEnd"/>
      <w:r w:rsidRPr="00B351AF">
        <w:rPr>
          <w:rFonts w:asciiTheme="majorBidi" w:eastAsia="Arial" w:hAnsiTheme="majorBidi" w:cstheme="majorBidi"/>
          <w:color w:val="000000"/>
          <w:sz w:val="23"/>
          <w:szCs w:val="23"/>
        </w:rPr>
        <w:t xml:space="preserve">, 2005). The </w:t>
      </w:r>
      <w:proofErr w:type="spellStart"/>
      <w:r w:rsidRPr="00B351AF">
        <w:rPr>
          <w:rFonts w:asciiTheme="majorBidi" w:eastAsia="Arial" w:hAnsiTheme="majorBidi" w:cstheme="majorBidi"/>
          <w:color w:val="000000"/>
          <w:sz w:val="23"/>
          <w:szCs w:val="23"/>
        </w:rPr>
        <w:t>teledensity</w:t>
      </w:r>
      <w:proofErr w:type="spellEnd"/>
      <w:r w:rsidRPr="00B351AF">
        <w:rPr>
          <w:rFonts w:asciiTheme="majorBidi" w:eastAsia="Arial" w:hAnsiTheme="majorBidi" w:cstheme="majorBidi"/>
          <w:color w:val="000000"/>
          <w:sz w:val="23"/>
          <w:szCs w:val="23"/>
        </w:rPr>
        <w:t xml:space="preserve"> (number of telephones lines </w:t>
      </w:r>
      <w:proofErr w:type="gramStart"/>
      <w:r w:rsidRPr="00B351AF">
        <w:rPr>
          <w:rFonts w:asciiTheme="majorBidi" w:eastAsia="Arial" w:hAnsiTheme="majorBidi" w:cstheme="majorBidi"/>
          <w:color w:val="000000"/>
          <w:sz w:val="23"/>
          <w:szCs w:val="23"/>
        </w:rPr>
        <w:t>per  100</w:t>
      </w:r>
      <w:proofErr w:type="gramEnd"/>
      <w:r w:rsidRPr="00B351AF">
        <w:rPr>
          <w:rFonts w:asciiTheme="majorBidi" w:eastAsia="Arial" w:hAnsiTheme="majorBidi" w:cstheme="majorBidi"/>
          <w:color w:val="000000"/>
          <w:sz w:val="23"/>
          <w:szCs w:val="23"/>
        </w:rPr>
        <w:t xml:space="preserve"> inhabitants) in Nigeria in 1999 was 0.5, but rose to 2.0 in 2002 only after the Nigerian  government liberalized the ICT sector. Similarly, Nigeria’s Internet usage is poor (ITU, 2005). </w:t>
      </w:r>
      <w:proofErr w:type="gramStart"/>
      <w:r w:rsidRPr="00B351AF">
        <w:rPr>
          <w:rFonts w:asciiTheme="majorBidi" w:eastAsia="Arial" w:hAnsiTheme="majorBidi" w:cstheme="majorBidi"/>
          <w:color w:val="000000"/>
          <w:sz w:val="23"/>
          <w:szCs w:val="23"/>
        </w:rPr>
        <w:t>In  2002</w:t>
      </w:r>
      <w:proofErr w:type="gramEnd"/>
      <w:r w:rsidRPr="00B351AF">
        <w:rPr>
          <w:rFonts w:asciiTheme="majorBidi" w:eastAsia="Arial" w:hAnsiTheme="majorBidi" w:cstheme="majorBidi"/>
          <w:color w:val="000000"/>
          <w:sz w:val="23"/>
          <w:szCs w:val="23"/>
        </w:rPr>
        <w:t xml:space="preserve">, there were 100,000 Internet users in Nigeria (CIA: World Fact book, 2004). Currently, it </w:t>
      </w:r>
      <w:proofErr w:type="gramStart"/>
      <w:r w:rsidRPr="00B351AF">
        <w:rPr>
          <w:rFonts w:asciiTheme="majorBidi" w:eastAsia="Arial" w:hAnsiTheme="majorBidi" w:cstheme="majorBidi"/>
          <w:color w:val="000000"/>
          <w:sz w:val="23"/>
          <w:szCs w:val="23"/>
        </w:rPr>
        <w:t>is  encouraging</w:t>
      </w:r>
      <w:proofErr w:type="gramEnd"/>
      <w:r w:rsidRPr="00B351AF">
        <w:rPr>
          <w:rFonts w:asciiTheme="majorBidi" w:eastAsia="Arial" w:hAnsiTheme="majorBidi" w:cstheme="majorBidi"/>
          <w:color w:val="000000"/>
          <w:sz w:val="23"/>
          <w:szCs w:val="23"/>
        </w:rPr>
        <w:t xml:space="preserve"> to know that Nigeria has made steady progress both in its infrastructure and internet  usage. According to the UN E-Governance Survey (2014), Nigeria climbed from 162nd place </w:t>
      </w:r>
      <w:proofErr w:type="gramStart"/>
      <w:r w:rsidRPr="00B351AF">
        <w:rPr>
          <w:rFonts w:asciiTheme="majorBidi" w:eastAsia="Arial" w:hAnsiTheme="majorBidi" w:cstheme="majorBidi"/>
          <w:color w:val="000000"/>
          <w:sz w:val="23"/>
          <w:szCs w:val="23"/>
        </w:rPr>
        <w:t>to  141th</w:t>
      </w:r>
      <w:proofErr w:type="gramEnd"/>
      <w:r w:rsidRPr="00B351AF">
        <w:rPr>
          <w:rFonts w:asciiTheme="majorBidi" w:eastAsia="Arial" w:hAnsiTheme="majorBidi" w:cstheme="majorBidi"/>
          <w:color w:val="000000"/>
          <w:sz w:val="23"/>
          <w:szCs w:val="23"/>
        </w:rPr>
        <w:t xml:space="preserve"> in the last twelve months, and is the 19</w:t>
      </w:r>
      <w:r w:rsidRPr="00B351AF">
        <w:rPr>
          <w:rFonts w:asciiTheme="majorBidi" w:eastAsia="Arial" w:hAnsiTheme="majorBidi" w:cstheme="majorBidi"/>
          <w:color w:val="000000"/>
          <w:sz w:val="26"/>
          <w:szCs w:val="26"/>
          <w:vertAlign w:val="superscript"/>
        </w:rPr>
        <w:t>th</w:t>
      </w:r>
      <w:r w:rsidRPr="00B351AF">
        <w:rPr>
          <w:rFonts w:asciiTheme="majorBidi" w:eastAsia="Arial" w:hAnsiTheme="majorBidi" w:cstheme="majorBidi"/>
          <w:color w:val="000000"/>
          <w:sz w:val="16"/>
          <w:szCs w:val="16"/>
        </w:rPr>
        <w:t xml:space="preserve"> </w:t>
      </w:r>
      <w:r w:rsidRPr="00B351AF">
        <w:rPr>
          <w:rFonts w:asciiTheme="majorBidi" w:eastAsia="Arial" w:hAnsiTheme="majorBidi" w:cstheme="majorBidi"/>
          <w:color w:val="000000"/>
          <w:sz w:val="23"/>
          <w:szCs w:val="23"/>
        </w:rPr>
        <w:t xml:space="preserve">country in the top 20 in Africa, with a  development index of 0.2929. That is significant progress, I must say, considering where </w:t>
      </w:r>
      <w:proofErr w:type="gramStart"/>
      <w:r w:rsidRPr="00B351AF">
        <w:rPr>
          <w:rFonts w:asciiTheme="majorBidi" w:eastAsia="Arial" w:hAnsiTheme="majorBidi" w:cstheme="majorBidi"/>
          <w:color w:val="000000"/>
          <w:sz w:val="23"/>
          <w:szCs w:val="23"/>
        </w:rPr>
        <w:t>we  were</w:t>
      </w:r>
      <w:proofErr w:type="gramEnd"/>
      <w:r w:rsidRPr="00B351AF">
        <w:rPr>
          <w:rFonts w:asciiTheme="majorBidi" w:eastAsia="Arial" w:hAnsiTheme="majorBidi" w:cstheme="majorBidi"/>
          <w:color w:val="000000"/>
          <w:sz w:val="23"/>
          <w:szCs w:val="23"/>
        </w:rPr>
        <w:t xml:space="preserve"> in the past years.  </w:t>
      </w:r>
    </w:p>
    <w:p w:rsidR="00B351AF" w:rsidRPr="00B351AF" w:rsidRDefault="00B351AF" w:rsidP="00305957">
      <w:pPr>
        <w:pStyle w:val="Heading1"/>
      </w:pPr>
      <w:bookmarkStart w:id="23" w:name="_Toc218017985"/>
      <w:r w:rsidRPr="00B351AF">
        <w:rPr>
          <w:rFonts w:eastAsia="Arial"/>
        </w:rPr>
        <w:lastRenderedPageBreak/>
        <w:t>2.3.8 Public Service Delivery</w:t>
      </w:r>
      <w:bookmarkEnd w:id="23"/>
      <w:r w:rsidRPr="00B351AF">
        <w:rPr>
          <w:rFonts w:eastAsia="Arial"/>
        </w:rPr>
        <w:t xml:space="preserve">  </w:t>
      </w:r>
    </w:p>
    <w:p w:rsidR="00B351AF" w:rsidRPr="00B351AF" w:rsidRDefault="00B351AF" w:rsidP="00B351AF">
      <w:pPr>
        <w:widowControl w:val="0"/>
        <w:pBdr>
          <w:top w:val="nil"/>
          <w:left w:val="nil"/>
          <w:bottom w:val="nil"/>
          <w:right w:val="nil"/>
          <w:between w:val="nil"/>
        </w:pBdr>
        <w:spacing w:before="267" w:line="460" w:lineRule="auto"/>
        <w:ind w:left="112" w:right="32" w:firstLine="4"/>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Public service describes the direct and indirect services provided by government to its </w:t>
      </w:r>
      <w:proofErr w:type="gramStart"/>
      <w:r w:rsidRPr="00B351AF">
        <w:rPr>
          <w:rFonts w:asciiTheme="majorBidi" w:eastAsia="Arial" w:hAnsiTheme="majorBidi" w:cstheme="majorBidi"/>
          <w:color w:val="000000"/>
          <w:sz w:val="23"/>
          <w:szCs w:val="23"/>
        </w:rPr>
        <w:t>nationals  or</w:t>
      </w:r>
      <w:proofErr w:type="gramEnd"/>
      <w:r w:rsidRPr="00B351AF">
        <w:rPr>
          <w:rFonts w:asciiTheme="majorBidi" w:eastAsia="Arial" w:hAnsiTheme="majorBidi" w:cstheme="majorBidi"/>
          <w:color w:val="000000"/>
          <w:sz w:val="23"/>
          <w:szCs w:val="23"/>
        </w:rPr>
        <w:t xml:space="preserve"> residents within a country. Government provides public service directly by engaging </w:t>
      </w:r>
      <w:proofErr w:type="gramStart"/>
      <w:r w:rsidRPr="00B351AF">
        <w:rPr>
          <w:rFonts w:asciiTheme="majorBidi" w:eastAsia="Arial" w:hAnsiTheme="majorBidi" w:cstheme="majorBidi"/>
          <w:color w:val="000000"/>
          <w:sz w:val="23"/>
          <w:szCs w:val="23"/>
        </w:rPr>
        <w:t>in  production</w:t>
      </w:r>
      <w:proofErr w:type="gramEnd"/>
      <w:r w:rsidRPr="00B351AF">
        <w:rPr>
          <w:rFonts w:asciiTheme="majorBidi" w:eastAsia="Arial" w:hAnsiTheme="majorBidi" w:cstheme="majorBidi"/>
          <w:color w:val="000000"/>
          <w:sz w:val="23"/>
          <w:szCs w:val="23"/>
        </w:rPr>
        <w:t xml:space="preserve">, distribution or service and indirectly by financing services rendered to the citizenry  by third parties. Governments control the resources of the people and are duty-bound to </w:t>
      </w:r>
      <w:proofErr w:type="gramStart"/>
      <w:r w:rsidRPr="00B351AF">
        <w:rPr>
          <w:rFonts w:asciiTheme="majorBidi" w:eastAsia="Arial" w:hAnsiTheme="majorBidi" w:cstheme="majorBidi"/>
          <w:color w:val="000000"/>
          <w:sz w:val="23"/>
          <w:szCs w:val="23"/>
        </w:rPr>
        <w:t>render  services</w:t>
      </w:r>
      <w:proofErr w:type="gramEnd"/>
      <w:r w:rsidRPr="00B351AF">
        <w:rPr>
          <w:rFonts w:asciiTheme="majorBidi" w:eastAsia="Arial" w:hAnsiTheme="majorBidi" w:cstheme="majorBidi"/>
          <w:color w:val="000000"/>
          <w:sz w:val="23"/>
          <w:szCs w:val="23"/>
        </w:rPr>
        <w:t xml:space="preserve"> that benefit the people albeit in varying degrees. The extent of involvement of </w:t>
      </w:r>
    </w:p>
    <w:p w:rsidR="00B351AF" w:rsidRPr="00B351AF" w:rsidRDefault="00B351AF" w:rsidP="00B351AF">
      <w:pPr>
        <w:widowControl w:val="0"/>
        <w:pBdr>
          <w:top w:val="nil"/>
          <w:left w:val="nil"/>
          <w:bottom w:val="nil"/>
          <w:right w:val="nil"/>
          <w:between w:val="nil"/>
        </w:pBdr>
        <w:spacing w:line="460" w:lineRule="auto"/>
        <w:ind w:left="109" w:right="32" w:firstLine="10"/>
        <w:jc w:val="both"/>
        <w:rPr>
          <w:rFonts w:asciiTheme="majorBidi" w:hAnsiTheme="majorBidi" w:cstheme="majorBidi"/>
          <w:color w:val="000000"/>
          <w:sz w:val="23"/>
          <w:szCs w:val="23"/>
        </w:rPr>
      </w:pPr>
      <w:proofErr w:type="gramStart"/>
      <w:r w:rsidRPr="00B351AF">
        <w:rPr>
          <w:rFonts w:asciiTheme="majorBidi" w:eastAsia="Arial" w:hAnsiTheme="majorBidi" w:cstheme="majorBidi"/>
          <w:color w:val="000000"/>
          <w:sz w:val="23"/>
          <w:szCs w:val="23"/>
        </w:rPr>
        <w:t>government</w:t>
      </w:r>
      <w:proofErr w:type="gramEnd"/>
      <w:r w:rsidRPr="00B351AF">
        <w:rPr>
          <w:rFonts w:asciiTheme="majorBidi" w:eastAsia="Arial" w:hAnsiTheme="majorBidi" w:cstheme="majorBidi"/>
          <w:color w:val="000000"/>
          <w:sz w:val="23"/>
          <w:szCs w:val="23"/>
        </w:rPr>
        <w:t xml:space="preserve"> in service delivery to the masses often corresponds to the economic system in use.  While the private sector dominates service delivery in a capitalist economic system, </w:t>
      </w:r>
      <w:proofErr w:type="gramStart"/>
      <w:r w:rsidRPr="00B351AF">
        <w:rPr>
          <w:rFonts w:asciiTheme="majorBidi" w:eastAsia="Arial" w:hAnsiTheme="majorBidi" w:cstheme="majorBidi"/>
          <w:color w:val="000000"/>
          <w:sz w:val="23"/>
          <w:szCs w:val="23"/>
        </w:rPr>
        <w:t>the  government</w:t>
      </w:r>
      <w:proofErr w:type="gramEnd"/>
      <w:r w:rsidRPr="00B351AF">
        <w:rPr>
          <w:rFonts w:asciiTheme="majorBidi" w:eastAsia="Arial" w:hAnsiTheme="majorBidi" w:cstheme="majorBidi"/>
          <w:color w:val="000000"/>
          <w:sz w:val="23"/>
          <w:szCs w:val="23"/>
        </w:rPr>
        <w:t xml:space="preserve"> is the dominant figure in a socialist economy. For a mixed economy like Nigeria</w:t>
      </w:r>
      <w:proofErr w:type="gramStart"/>
      <w:r w:rsidRPr="00B351AF">
        <w:rPr>
          <w:rFonts w:asciiTheme="majorBidi" w:eastAsia="Arial" w:hAnsiTheme="majorBidi" w:cstheme="majorBidi"/>
          <w:color w:val="000000"/>
          <w:sz w:val="23"/>
          <w:szCs w:val="23"/>
        </w:rPr>
        <w:t>,  both</w:t>
      </w:r>
      <w:proofErr w:type="gramEnd"/>
      <w:r w:rsidRPr="00B351AF">
        <w:rPr>
          <w:rFonts w:asciiTheme="majorBidi" w:eastAsia="Arial" w:hAnsiTheme="majorBidi" w:cstheme="majorBidi"/>
          <w:color w:val="000000"/>
          <w:sz w:val="23"/>
          <w:szCs w:val="23"/>
        </w:rPr>
        <w:t xml:space="preserve"> the private sector and government provide services substantially to the general public. </w:t>
      </w:r>
      <w:proofErr w:type="gramStart"/>
      <w:r w:rsidRPr="00B351AF">
        <w:rPr>
          <w:rFonts w:asciiTheme="majorBidi" w:eastAsia="Arial" w:hAnsiTheme="majorBidi" w:cstheme="majorBidi"/>
          <w:color w:val="000000"/>
          <w:sz w:val="23"/>
          <w:szCs w:val="23"/>
        </w:rPr>
        <w:t>In  Nigeria</w:t>
      </w:r>
      <w:proofErr w:type="gramEnd"/>
      <w:r w:rsidRPr="00B351AF">
        <w:rPr>
          <w:rFonts w:asciiTheme="majorBidi" w:eastAsia="Arial" w:hAnsiTheme="majorBidi" w:cstheme="majorBidi"/>
          <w:color w:val="000000"/>
          <w:sz w:val="23"/>
          <w:szCs w:val="23"/>
        </w:rPr>
        <w:t xml:space="preserve">, government constitutes the major service provider through the Public Service. </w:t>
      </w:r>
      <w:proofErr w:type="gramStart"/>
      <w:r w:rsidRPr="00B351AF">
        <w:rPr>
          <w:rFonts w:asciiTheme="majorBidi" w:eastAsia="Arial" w:hAnsiTheme="majorBidi" w:cstheme="majorBidi"/>
          <w:color w:val="000000"/>
          <w:sz w:val="23"/>
          <w:szCs w:val="23"/>
        </w:rPr>
        <w:t>The  Public</w:t>
      </w:r>
      <w:proofErr w:type="gramEnd"/>
      <w:r w:rsidRPr="00B351AF">
        <w:rPr>
          <w:rFonts w:asciiTheme="majorBidi" w:eastAsia="Arial" w:hAnsiTheme="majorBidi" w:cstheme="majorBidi"/>
          <w:color w:val="000000"/>
          <w:sz w:val="23"/>
          <w:szCs w:val="23"/>
        </w:rPr>
        <w:t xml:space="preserve"> Service refers to all organizations that exist as part of government machinery for  delivering services that are of value to the citizens.  </w:t>
      </w:r>
    </w:p>
    <w:p w:rsidR="00B351AF" w:rsidRPr="00B351AF" w:rsidRDefault="00B351AF" w:rsidP="00B351AF">
      <w:pPr>
        <w:widowControl w:val="0"/>
        <w:pBdr>
          <w:top w:val="nil"/>
          <w:left w:val="nil"/>
          <w:bottom w:val="nil"/>
          <w:right w:val="nil"/>
          <w:between w:val="nil"/>
        </w:pBdr>
        <w:spacing w:before="52" w:line="460" w:lineRule="auto"/>
        <w:ind w:left="112" w:right="30" w:hanging="1"/>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 According to </w:t>
      </w:r>
      <w:proofErr w:type="spellStart"/>
      <w:r w:rsidRPr="00B351AF">
        <w:rPr>
          <w:rFonts w:asciiTheme="majorBidi" w:eastAsia="Arial" w:hAnsiTheme="majorBidi" w:cstheme="majorBidi"/>
          <w:color w:val="000000"/>
          <w:sz w:val="23"/>
          <w:szCs w:val="23"/>
        </w:rPr>
        <w:t>Oronsaye</w:t>
      </w:r>
      <w:proofErr w:type="spellEnd"/>
      <w:r w:rsidRPr="00B351AF">
        <w:rPr>
          <w:rFonts w:asciiTheme="majorBidi" w:eastAsia="Arial" w:hAnsiTheme="majorBidi" w:cstheme="majorBidi"/>
          <w:color w:val="000000"/>
          <w:sz w:val="23"/>
          <w:szCs w:val="23"/>
        </w:rPr>
        <w:t xml:space="preserve"> (2010), public service delivery can be seen as “the process </w:t>
      </w:r>
      <w:proofErr w:type="gramStart"/>
      <w:r w:rsidRPr="00B351AF">
        <w:rPr>
          <w:rFonts w:asciiTheme="majorBidi" w:eastAsia="Arial" w:hAnsiTheme="majorBidi" w:cstheme="majorBidi"/>
          <w:color w:val="000000"/>
          <w:sz w:val="23"/>
          <w:szCs w:val="23"/>
        </w:rPr>
        <w:t>of  meeting</w:t>
      </w:r>
      <w:proofErr w:type="gramEnd"/>
      <w:r w:rsidRPr="00B351AF">
        <w:rPr>
          <w:rFonts w:asciiTheme="majorBidi" w:eastAsia="Arial" w:hAnsiTheme="majorBidi" w:cstheme="majorBidi"/>
          <w:color w:val="000000"/>
          <w:sz w:val="23"/>
          <w:szCs w:val="23"/>
        </w:rPr>
        <w:t xml:space="preserve"> the needs of citizens through prompt and efficient procedures.” This implies that </w:t>
      </w:r>
      <w:proofErr w:type="gramStart"/>
      <w:r w:rsidRPr="00B351AF">
        <w:rPr>
          <w:rFonts w:asciiTheme="majorBidi" w:eastAsia="Arial" w:hAnsiTheme="majorBidi" w:cstheme="majorBidi"/>
          <w:color w:val="000000"/>
          <w:sz w:val="23"/>
          <w:szCs w:val="23"/>
        </w:rPr>
        <w:t>the  interaction</w:t>
      </w:r>
      <w:proofErr w:type="gramEnd"/>
      <w:r w:rsidRPr="00B351AF">
        <w:rPr>
          <w:rFonts w:asciiTheme="majorBidi" w:eastAsia="Arial" w:hAnsiTheme="majorBidi" w:cstheme="majorBidi"/>
          <w:color w:val="000000"/>
          <w:sz w:val="23"/>
          <w:szCs w:val="23"/>
        </w:rPr>
        <w:t xml:space="preserve"> between government and citizens are such that the needs of the citizens are met in a  timely manner, thereby making the citizens key in public service delivery. The implication here  is that as the private sector considers its customer as ‘king’, thereby ensuring quality service  delivery, the public should be regarded as ‘master’ and the beneficiary of enhanced performance  of the public service (</w:t>
      </w:r>
      <w:proofErr w:type="spellStart"/>
      <w:r w:rsidRPr="00B351AF">
        <w:rPr>
          <w:rFonts w:asciiTheme="majorBidi" w:eastAsia="Arial" w:hAnsiTheme="majorBidi" w:cstheme="majorBidi"/>
          <w:color w:val="000000"/>
          <w:sz w:val="23"/>
          <w:szCs w:val="23"/>
        </w:rPr>
        <w:t>Aladegbola</w:t>
      </w:r>
      <w:proofErr w:type="spellEnd"/>
      <w:r w:rsidRPr="00B351AF">
        <w:rPr>
          <w:rFonts w:asciiTheme="majorBidi" w:eastAsia="Arial" w:hAnsiTheme="majorBidi" w:cstheme="majorBidi"/>
          <w:color w:val="000000"/>
          <w:sz w:val="23"/>
          <w:szCs w:val="23"/>
        </w:rPr>
        <w:t xml:space="preserve"> &amp; </w:t>
      </w:r>
      <w:proofErr w:type="spellStart"/>
      <w:r w:rsidRPr="00B351AF">
        <w:rPr>
          <w:rFonts w:asciiTheme="majorBidi" w:eastAsia="Arial" w:hAnsiTheme="majorBidi" w:cstheme="majorBidi"/>
          <w:color w:val="000000"/>
          <w:sz w:val="23"/>
          <w:szCs w:val="23"/>
        </w:rPr>
        <w:t>Jaiyeola</w:t>
      </w:r>
      <w:proofErr w:type="spellEnd"/>
      <w:r w:rsidRPr="00B351AF">
        <w:rPr>
          <w:rFonts w:asciiTheme="majorBidi" w:eastAsia="Arial" w:hAnsiTheme="majorBidi" w:cstheme="majorBidi"/>
          <w:color w:val="000000"/>
          <w:sz w:val="23"/>
          <w:szCs w:val="23"/>
        </w:rPr>
        <w:t xml:space="preserve">, 2016). Acceptable service delivery can be seen </w:t>
      </w:r>
      <w:proofErr w:type="gramStart"/>
      <w:r w:rsidRPr="00B351AF">
        <w:rPr>
          <w:rFonts w:asciiTheme="majorBidi" w:eastAsia="Arial" w:hAnsiTheme="majorBidi" w:cstheme="majorBidi"/>
          <w:color w:val="000000"/>
          <w:sz w:val="23"/>
          <w:szCs w:val="23"/>
        </w:rPr>
        <w:t>as  one</w:t>
      </w:r>
      <w:proofErr w:type="gramEnd"/>
      <w:r w:rsidRPr="00B351AF">
        <w:rPr>
          <w:rFonts w:asciiTheme="majorBidi" w:eastAsia="Arial" w:hAnsiTheme="majorBidi" w:cstheme="majorBidi"/>
          <w:color w:val="000000"/>
          <w:sz w:val="23"/>
          <w:szCs w:val="23"/>
        </w:rPr>
        <w:t xml:space="preserve"> of the core responsibilities for the establishment of public organizations. It is identified </w:t>
      </w:r>
      <w:proofErr w:type="gramStart"/>
      <w:r w:rsidRPr="00B351AF">
        <w:rPr>
          <w:rFonts w:asciiTheme="majorBidi" w:eastAsia="Arial" w:hAnsiTheme="majorBidi" w:cstheme="majorBidi"/>
          <w:color w:val="000000"/>
          <w:sz w:val="23"/>
          <w:szCs w:val="23"/>
        </w:rPr>
        <w:t>as  “</w:t>
      </w:r>
      <w:proofErr w:type="gramEnd"/>
      <w:r w:rsidRPr="00B351AF">
        <w:rPr>
          <w:rFonts w:asciiTheme="majorBidi" w:eastAsia="Arial" w:hAnsiTheme="majorBidi" w:cstheme="majorBidi"/>
          <w:color w:val="000000"/>
          <w:sz w:val="23"/>
          <w:szCs w:val="23"/>
        </w:rPr>
        <w:t xml:space="preserve">one of the key functions of the public sector.” </w:t>
      </w:r>
      <w:proofErr w:type="gramStart"/>
      <w:r w:rsidRPr="00B351AF">
        <w:rPr>
          <w:rFonts w:asciiTheme="majorBidi" w:eastAsia="Arial" w:hAnsiTheme="majorBidi" w:cstheme="majorBidi"/>
          <w:color w:val="000000"/>
          <w:sz w:val="23"/>
          <w:szCs w:val="23"/>
        </w:rPr>
        <w:t>(</w:t>
      </w:r>
      <w:proofErr w:type="spellStart"/>
      <w:r w:rsidRPr="00B351AF">
        <w:rPr>
          <w:rFonts w:asciiTheme="majorBidi" w:eastAsia="Arial" w:hAnsiTheme="majorBidi" w:cstheme="majorBidi"/>
          <w:color w:val="000000"/>
          <w:sz w:val="23"/>
          <w:szCs w:val="23"/>
        </w:rPr>
        <w:t>Mitel</w:t>
      </w:r>
      <w:proofErr w:type="spellEnd"/>
      <w:r w:rsidRPr="00B351AF">
        <w:rPr>
          <w:rFonts w:asciiTheme="majorBidi" w:eastAsia="Arial" w:hAnsiTheme="majorBidi" w:cstheme="majorBidi"/>
          <w:color w:val="000000"/>
          <w:sz w:val="23"/>
          <w:szCs w:val="23"/>
        </w:rPr>
        <w:t>, 2007).</w:t>
      </w:r>
      <w:proofErr w:type="gramEnd"/>
      <w:r w:rsidRPr="00B351AF">
        <w:rPr>
          <w:rFonts w:asciiTheme="majorBidi" w:eastAsia="Arial" w:hAnsiTheme="majorBidi" w:cstheme="majorBidi"/>
          <w:color w:val="000000"/>
          <w:sz w:val="23"/>
          <w:szCs w:val="23"/>
        </w:rPr>
        <w:t xml:space="preserve"> </w:t>
      </w:r>
      <w:proofErr w:type="spellStart"/>
      <w:r w:rsidRPr="00B351AF">
        <w:rPr>
          <w:rFonts w:asciiTheme="majorBidi" w:eastAsia="Arial" w:hAnsiTheme="majorBidi" w:cstheme="majorBidi"/>
          <w:color w:val="000000"/>
          <w:sz w:val="23"/>
          <w:szCs w:val="23"/>
        </w:rPr>
        <w:t>Okafor</w:t>
      </w:r>
      <w:proofErr w:type="spellEnd"/>
      <w:r w:rsidRPr="00B351AF">
        <w:rPr>
          <w:rFonts w:asciiTheme="majorBidi" w:eastAsia="Arial" w:hAnsiTheme="majorBidi" w:cstheme="majorBidi"/>
          <w:color w:val="000000"/>
          <w:sz w:val="23"/>
          <w:szCs w:val="23"/>
        </w:rPr>
        <w:t xml:space="preserve">, </w:t>
      </w:r>
      <w:proofErr w:type="spellStart"/>
      <w:r w:rsidRPr="00B351AF">
        <w:rPr>
          <w:rFonts w:asciiTheme="majorBidi" w:eastAsia="Arial" w:hAnsiTheme="majorBidi" w:cstheme="majorBidi"/>
          <w:color w:val="000000"/>
          <w:sz w:val="23"/>
          <w:szCs w:val="23"/>
        </w:rPr>
        <w:t>Fatile</w:t>
      </w:r>
      <w:proofErr w:type="spellEnd"/>
      <w:r w:rsidRPr="00B351AF">
        <w:rPr>
          <w:rFonts w:asciiTheme="majorBidi" w:eastAsia="Arial" w:hAnsiTheme="majorBidi" w:cstheme="majorBidi"/>
          <w:color w:val="000000"/>
          <w:sz w:val="23"/>
          <w:szCs w:val="23"/>
        </w:rPr>
        <w:t xml:space="preserve"> &amp; </w:t>
      </w:r>
      <w:proofErr w:type="spellStart"/>
      <w:r w:rsidRPr="00B351AF">
        <w:rPr>
          <w:rFonts w:asciiTheme="majorBidi" w:eastAsia="Arial" w:hAnsiTheme="majorBidi" w:cstheme="majorBidi"/>
          <w:color w:val="000000"/>
          <w:sz w:val="23"/>
          <w:szCs w:val="23"/>
        </w:rPr>
        <w:t>Ejalonibu</w:t>
      </w:r>
      <w:proofErr w:type="spellEnd"/>
      <w:r w:rsidRPr="00B351AF">
        <w:rPr>
          <w:rFonts w:asciiTheme="majorBidi" w:eastAsia="Arial" w:hAnsiTheme="majorBidi" w:cstheme="majorBidi"/>
          <w:color w:val="000000"/>
          <w:sz w:val="23"/>
          <w:szCs w:val="23"/>
        </w:rPr>
        <w:t xml:space="preserve"> (2014</w:t>
      </w:r>
      <w:proofErr w:type="gramStart"/>
      <w:r w:rsidRPr="00B351AF">
        <w:rPr>
          <w:rFonts w:asciiTheme="majorBidi" w:eastAsia="Arial" w:hAnsiTheme="majorBidi" w:cstheme="majorBidi"/>
          <w:color w:val="000000"/>
          <w:sz w:val="23"/>
          <w:szCs w:val="23"/>
        </w:rPr>
        <w:t>)  see</w:t>
      </w:r>
      <w:proofErr w:type="gramEnd"/>
      <w:r w:rsidRPr="00B351AF">
        <w:rPr>
          <w:rFonts w:asciiTheme="majorBidi" w:eastAsia="Arial" w:hAnsiTheme="majorBidi" w:cstheme="majorBidi"/>
          <w:color w:val="000000"/>
          <w:sz w:val="23"/>
          <w:szCs w:val="23"/>
        </w:rPr>
        <w:t xml:space="preserve"> public service delivery as “the result of the intentions, decision of government and  government institutions, and the actions undertaken and decision made by people employed in  government institutions.” They posit that it is “the provision of public goods or social (education</w:t>
      </w:r>
      <w:proofErr w:type="gramStart"/>
      <w:r w:rsidRPr="00B351AF">
        <w:rPr>
          <w:rFonts w:asciiTheme="majorBidi" w:eastAsia="Arial" w:hAnsiTheme="majorBidi" w:cstheme="majorBidi"/>
          <w:color w:val="000000"/>
          <w:sz w:val="23"/>
          <w:szCs w:val="23"/>
        </w:rPr>
        <w:t>,  health</w:t>
      </w:r>
      <w:proofErr w:type="gramEnd"/>
      <w:r w:rsidRPr="00B351AF">
        <w:rPr>
          <w:rFonts w:asciiTheme="majorBidi" w:eastAsia="Arial" w:hAnsiTheme="majorBidi" w:cstheme="majorBidi"/>
          <w:color w:val="000000"/>
          <w:sz w:val="23"/>
          <w:szCs w:val="23"/>
        </w:rPr>
        <w:t xml:space="preserve">), </w:t>
      </w:r>
      <w:r w:rsidRPr="00B351AF">
        <w:rPr>
          <w:rFonts w:asciiTheme="majorBidi" w:eastAsia="Arial" w:hAnsiTheme="majorBidi" w:cstheme="majorBidi"/>
          <w:color w:val="000000"/>
          <w:sz w:val="23"/>
          <w:szCs w:val="23"/>
        </w:rPr>
        <w:lastRenderedPageBreak/>
        <w:t xml:space="preserve">economic (grants) or infrastructural (water, electricity) services to those who need (or  demand) them”. Supporting the arguments above, </w:t>
      </w:r>
      <w:proofErr w:type="spellStart"/>
      <w:r w:rsidRPr="00B351AF">
        <w:rPr>
          <w:rFonts w:asciiTheme="majorBidi" w:eastAsia="Arial" w:hAnsiTheme="majorBidi" w:cstheme="majorBidi"/>
          <w:color w:val="000000"/>
          <w:sz w:val="23"/>
          <w:szCs w:val="23"/>
        </w:rPr>
        <w:t>Ohemeng</w:t>
      </w:r>
      <w:proofErr w:type="spellEnd"/>
      <w:r w:rsidRPr="00B351AF">
        <w:rPr>
          <w:rFonts w:asciiTheme="majorBidi" w:eastAsia="Arial" w:hAnsiTheme="majorBidi" w:cstheme="majorBidi"/>
          <w:color w:val="000000"/>
          <w:sz w:val="23"/>
          <w:szCs w:val="23"/>
        </w:rPr>
        <w:t xml:space="preserve"> (2010) views public service </w:t>
      </w:r>
      <w:proofErr w:type="gramStart"/>
      <w:r w:rsidRPr="00B351AF">
        <w:rPr>
          <w:rFonts w:asciiTheme="majorBidi" w:eastAsia="Arial" w:hAnsiTheme="majorBidi" w:cstheme="majorBidi"/>
          <w:color w:val="000000"/>
          <w:sz w:val="23"/>
          <w:szCs w:val="23"/>
        </w:rPr>
        <w:t>delivery  from</w:t>
      </w:r>
      <w:proofErr w:type="gramEnd"/>
      <w:r w:rsidRPr="00B351AF">
        <w:rPr>
          <w:rFonts w:asciiTheme="majorBidi" w:eastAsia="Arial" w:hAnsiTheme="majorBidi" w:cstheme="majorBidi"/>
          <w:color w:val="000000"/>
          <w:sz w:val="23"/>
          <w:szCs w:val="23"/>
        </w:rPr>
        <w:t xml:space="preserve"> the light of its key features as “doing more with less, empowering citizens, enhancing </w:t>
      </w:r>
    </w:p>
    <w:p w:rsidR="00B351AF" w:rsidRPr="00B351AF" w:rsidRDefault="00B351AF" w:rsidP="00305957">
      <w:pPr>
        <w:widowControl w:val="0"/>
        <w:pBdr>
          <w:top w:val="nil"/>
          <w:left w:val="nil"/>
          <w:bottom w:val="nil"/>
          <w:right w:val="nil"/>
          <w:between w:val="nil"/>
        </w:pBdr>
        <w:spacing w:line="460" w:lineRule="auto"/>
        <w:ind w:left="119" w:right="34" w:hanging="4"/>
        <w:jc w:val="both"/>
        <w:rPr>
          <w:rFonts w:asciiTheme="majorBidi" w:hAnsiTheme="majorBidi" w:cstheme="majorBidi"/>
          <w:color w:val="000000"/>
          <w:sz w:val="23"/>
          <w:szCs w:val="23"/>
        </w:rPr>
      </w:pPr>
      <w:proofErr w:type="gramStart"/>
      <w:r w:rsidRPr="00B351AF">
        <w:rPr>
          <w:rFonts w:asciiTheme="majorBidi" w:eastAsia="Arial" w:hAnsiTheme="majorBidi" w:cstheme="majorBidi"/>
          <w:color w:val="000000"/>
          <w:sz w:val="23"/>
          <w:szCs w:val="23"/>
        </w:rPr>
        <w:t>transparency</w:t>
      </w:r>
      <w:proofErr w:type="gramEnd"/>
      <w:r w:rsidRPr="00B351AF">
        <w:rPr>
          <w:rFonts w:asciiTheme="majorBidi" w:eastAsia="Arial" w:hAnsiTheme="majorBidi" w:cstheme="majorBidi"/>
          <w:color w:val="000000"/>
          <w:sz w:val="23"/>
          <w:szCs w:val="23"/>
        </w:rPr>
        <w:t xml:space="preserve"> and holding public servants accountable.” Corroborating this further, </w:t>
      </w:r>
      <w:proofErr w:type="gramStart"/>
      <w:r w:rsidRPr="00B351AF">
        <w:rPr>
          <w:rFonts w:asciiTheme="majorBidi" w:eastAsia="Arial" w:hAnsiTheme="majorBidi" w:cstheme="majorBidi"/>
          <w:color w:val="000000"/>
          <w:sz w:val="23"/>
          <w:szCs w:val="23"/>
        </w:rPr>
        <w:t>Coopers  (</w:t>
      </w:r>
      <w:proofErr w:type="gramEnd"/>
      <w:r w:rsidRPr="00B351AF">
        <w:rPr>
          <w:rFonts w:asciiTheme="majorBidi" w:eastAsia="Arial" w:hAnsiTheme="majorBidi" w:cstheme="majorBidi"/>
          <w:color w:val="000000"/>
          <w:sz w:val="23"/>
          <w:szCs w:val="23"/>
        </w:rPr>
        <w:t xml:space="preserve">2014) itemizes seven core objectives for public service delivery namely:  i. Speed – The time taken to deliver a service should be the shortest possible for both the  customer and the organization delivering the service, right first time.  </w:t>
      </w:r>
    </w:p>
    <w:p w:rsidR="00B351AF" w:rsidRPr="00B351AF" w:rsidRDefault="00B351AF" w:rsidP="00305957">
      <w:pPr>
        <w:widowControl w:val="0"/>
        <w:pBdr>
          <w:top w:val="nil"/>
          <w:left w:val="nil"/>
          <w:bottom w:val="nil"/>
          <w:right w:val="nil"/>
          <w:between w:val="nil"/>
        </w:pBdr>
        <w:spacing w:before="52" w:line="460" w:lineRule="auto"/>
        <w:ind w:left="122" w:right="34" w:hanging="2"/>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ii. Engagement – The manner in which services are delivered should be seen as customer </w:t>
      </w:r>
      <w:proofErr w:type="gramStart"/>
      <w:r w:rsidRPr="00B351AF">
        <w:rPr>
          <w:rFonts w:asciiTheme="majorBidi" w:eastAsia="Arial" w:hAnsiTheme="majorBidi" w:cstheme="majorBidi"/>
          <w:color w:val="000000"/>
          <w:sz w:val="23"/>
          <w:szCs w:val="23"/>
        </w:rPr>
        <w:t>centric  (</w:t>
      </w:r>
      <w:proofErr w:type="gramEnd"/>
      <w:r w:rsidRPr="00B351AF">
        <w:rPr>
          <w:rFonts w:asciiTheme="majorBidi" w:eastAsia="Arial" w:hAnsiTheme="majorBidi" w:cstheme="majorBidi"/>
          <w:color w:val="000000"/>
          <w:sz w:val="23"/>
          <w:szCs w:val="23"/>
        </w:rPr>
        <w:t xml:space="preserve">i.e. participatory and trustworthy with the customer’s needs at the core).  </w:t>
      </w:r>
    </w:p>
    <w:p w:rsidR="00B351AF" w:rsidRPr="00B351AF" w:rsidRDefault="00B351AF" w:rsidP="00305957">
      <w:pPr>
        <w:widowControl w:val="0"/>
        <w:pBdr>
          <w:top w:val="nil"/>
          <w:left w:val="nil"/>
          <w:bottom w:val="nil"/>
          <w:right w:val="nil"/>
          <w:between w:val="nil"/>
        </w:pBdr>
        <w:spacing w:before="52" w:line="460" w:lineRule="auto"/>
        <w:ind w:left="114" w:right="31" w:firstLine="5"/>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iii. Responsiveness – There should be an ‘intelligent’ mechanism in place to address </w:t>
      </w:r>
      <w:proofErr w:type="gramStart"/>
      <w:r w:rsidRPr="00B351AF">
        <w:rPr>
          <w:rFonts w:asciiTheme="majorBidi" w:eastAsia="Arial" w:hAnsiTheme="majorBidi" w:cstheme="majorBidi"/>
          <w:color w:val="000000"/>
          <w:sz w:val="23"/>
          <w:szCs w:val="23"/>
        </w:rPr>
        <w:t>any  variation</w:t>
      </w:r>
      <w:proofErr w:type="gramEnd"/>
      <w:r w:rsidRPr="00B351AF">
        <w:rPr>
          <w:rFonts w:asciiTheme="majorBidi" w:eastAsia="Arial" w:hAnsiTheme="majorBidi" w:cstheme="majorBidi"/>
          <w:color w:val="000000"/>
          <w:sz w:val="23"/>
          <w:szCs w:val="23"/>
        </w:rPr>
        <w:t xml:space="preserve"> in meeting service levels and to drive changes in the service delivery organization.  iv. Value – The customer needs to believe that the service delivery mechanism is cost effective</w:t>
      </w:r>
      <w:proofErr w:type="gramStart"/>
      <w:r w:rsidRPr="00B351AF">
        <w:rPr>
          <w:rFonts w:asciiTheme="majorBidi" w:eastAsia="Arial" w:hAnsiTheme="majorBidi" w:cstheme="majorBidi"/>
          <w:color w:val="000000"/>
          <w:sz w:val="23"/>
          <w:szCs w:val="23"/>
        </w:rPr>
        <w:t>,  and</w:t>
      </w:r>
      <w:proofErr w:type="gramEnd"/>
      <w:r w:rsidRPr="00B351AF">
        <w:rPr>
          <w:rFonts w:asciiTheme="majorBidi" w:eastAsia="Arial" w:hAnsiTheme="majorBidi" w:cstheme="majorBidi"/>
          <w:color w:val="000000"/>
          <w:sz w:val="23"/>
          <w:szCs w:val="23"/>
        </w:rPr>
        <w:t xml:space="preserve"> value is driven by customer outcomes, not organizational processes.  </w:t>
      </w:r>
    </w:p>
    <w:p w:rsidR="00B351AF" w:rsidRPr="00B351AF" w:rsidRDefault="00B351AF" w:rsidP="00B351AF">
      <w:pPr>
        <w:widowControl w:val="0"/>
        <w:pBdr>
          <w:top w:val="nil"/>
          <w:left w:val="nil"/>
          <w:bottom w:val="nil"/>
          <w:right w:val="nil"/>
          <w:between w:val="nil"/>
        </w:pBdr>
        <w:spacing w:before="52" w:line="460" w:lineRule="auto"/>
        <w:ind w:left="134" w:right="33" w:hanging="19"/>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v. Integration – The service delivery mechanism should be integrated. There should be </w:t>
      </w:r>
      <w:proofErr w:type="gramStart"/>
      <w:r w:rsidRPr="00B351AF">
        <w:rPr>
          <w:rFonts w:asciiTheme="majorBidi" w:eastAsia="Arial" w:hAnsiTheme="majorBidi" w:cstheme="majorBidi"/>
          <w:color w:val="000000"/>
          <w:sz w:val="23"/>
          <w:szCs w:val="23"/>
        </w:rPr>
        <w:t>no  ‘wrong</w:t>
      </w:r>
      <w:proofErr w:type="gramEnd"/>
      <w:r w:rsidRPr="00B351AF">
        <w:rPr>
          <w:rFonts w:asciiTheme="majorBidi" w:eastAsia="Arial" w:hAnsiTheme="majorBidi" w:cstheme="majorBidi"/>
          <w:color w:val="000000"/>
          <w:sz w:val="23"/>
          <w:szCs w:val="23"/>
        </w:rPr>
        <w:t xml:space="preserve"> door’ policy for the customer.  </w:t>
      </w:r>
    </w:p>
    <w:p w:rsidR="00B351AF" w:rsidRPr="00B351AF" w:rsidRDefault="00B351AF" w:rsidP="00B351AF">
      <w:pPr>
        <w:widowControl w:val="0"/>
        <w:pBdr>
          <w:top w:val="nil"/>
          <w:left w:val="nil"/>
          <w:bottom w:val="nil"/>
          <w:right w:val="nil"/>
          <w:between w:val="nil"/>
        </w:pBdr>
        <w:spacing w:before="52" w:line="460" w:lineRule="auto"/>
        <w:ind w:left="134" w:right="33" w:hanging="19"/>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vi. Choice – There should be multiple channels for service delivery, so that customers can </w:t>
      </w:r>
      <w:proofErr w:type="gramStart"/>
      <w:r w:rsidRPr="00B351AF">
        <w:rPr>
          <w:rFonts w:asciiTheme="majorBidi" w:eastAsia="Arial" w:hAnsiTheme="majorBidi" w:cstheme="majorBidi"/>
          <w:color w:val="000000"/>
          <w:sz w:val="23"/>
          <w:szCs w:val="23"/>
        </w:rPr>
        <w:t>have  ‘channels</w:t>
      </w:r>
      <w:proofErr w:type="gramEnd"/>
      <w:r w:rsidRPr="00B351AF">
        <w:rPr>
          <w:rFonts w:asciiTheme="majorBidi" w:eastAsia="Arial" w:hAnsiTheme="majorBidi" w:cstheme="majorBidi"/>
          <w:color w:val="000000"/>
          <w:sz w:val="23"/>
          <w:szCs w:val="23"/>
        </w:rPr>
        <w:t xml:space="preserve"> of choice’, depending on specific needs at specific times.  </w:t>
      </w:r>
    </w:p>
    <w:p w:rsidR="00B351AF" w:rsidRPr="00B351AF" w:rsidRDefault="00B351AF" w:rsidP="00B351AF">
      <w:pPr>
        <w:widowControl w:val="0"/>
        <w:pBdr>
          <w:top w:val="nil"/>
          <w:left w:val="nil"/>
          <w:bottom w:val="nil"/>
          <w:right w:val="nil"/>
          <w:between w:val="nil"/>
        </w:pBdr>
        <w:spacing w:before="52" w:line="460" w:lineRule="auto"/>
        <w:ind w:left="112" w:right="32" w:firstLine="2"/>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vii. Experience – Personalization of service is necessary to ensure that customers’ </w:t>
      </w:r>
      <w:proofErr w:type="gramStart"/>
      <w:r w:rsidRPr="00B351AF">
        <w:rPr>
          <w:rFonts w:asciiTheme="majorBidi" w:eastAsia="Arial" w:hAnsiTheme="majorBidi" w:cstheme="majorBidi"/>
          <w:color w:val="000000"/>
          <w:sz w:val="23"/>
          <w:szCs w:val="23"/>
        </w:rPr>
        <w:t>experiences  are</w:t>
      </w:r>
      <w:proofErr w:type="gramEnd"/>
      <w:r w:rsidRPr="00B351AF">
        <w:rPr>
          <w:rFonts w:asciiTheme="majorBidi" w:eastAsia="Arial" w:hAnsiTheme="majorBidi" w:cstheme="majorBidi"/>
          <w:color w:val="000000"/>
          <w:sz w:val="23"/>
          <w:szCs w:val="23"/>
        </w:rPr>
        <w:t xml:space="preserve"> on a par with what they are used to receiving from the private sector. Arising from the above</w:t>
      </w:r>
      <w:proofErr w:type="gramStart"/>
      <w:r w:rsidRPr="00B351AF">
        <w:rPr>
          <w:rFonts w:asciiTheme="majorBidi" w:eastAsia="Arial" w:hAnsiTheme="majorBidi" w:cstheme="majorBidi"/>
          <w:color w:val="000000"/>
          <w:sz w:val="23"/>
          <w:szCs w:val="23"/>
        </w:rPr>
        <w:t>,  it</w:t>
      </w:r>
      <w:proofErr w:type="gramEnd"/>
      <w:r w:rsidRPr="00B351AF">
        <w:rPr>
          <w:rFonts w:asciiTheme="majorBidi" w:eastAsia="Arial" w:hAnsiTheme="majorBidi" w:cstheme="majorBidi"/>
          <w:color w:val="000000"/>
          <w:sz w:val="23"/>
          <w:szCs w:val="23"/>
        </w:rPr>
        <w:t xml:space="preserve"> can be concluded that there is a relationship between e-governance adoption and enhanced  public service delivery in a country. Joseph et al (1999) identifies six quality service </w:t>
      </w:r>
      <w:proofErr w:type="gramStart"/>
      <w:r w:rsidRPr="00B351AF">
        <w:rPr>
          <w:rFonts w:asciiTheme="majorBidi" w:eastAsia="Arial" w:hAnsiTheme="majorBidi" w:cstheme="majorBidi"/>
          <w:color w:val="000000"/>
          <w:sz w:val="23"/>
          <w:szCs w:val="23"/>
        </w:rPr>
        <w:t>delivery  factors</w:t>
      </w:r>
      <w:proofErr w:type="gramEnd"/>
      <w:r w:rsidRPr="00B351AF">
        <w:rPr>
          <w:rFonts w:asciiTheme="majorBidi" w:eastAsia="Arial" w:hAnsiTheme="majorBidi" w:cstheme="majorBidi"/>
          <w:color w:val="000000"/>
          <w:sz w:val="23"/>
          <w:szCs w:val="23"/>
        </w:rPr>
        <w:t xml:space="preserve"> –convenience/accuracy; feedback/complaint; management; efficiency; queue  management; accessibility; and customization. Equally important is security and privacy, </w:t>
      </w:r>
      <w:proofErr w:type="gramStart"/>
      <w:r w:rsidRPr="00B351AF">
        <w:rPr>
          <w:rFonts w:asciiTheme="majorBidi" w:eastAsia="Arial" w:hAnsiTheme="majorBidi" w:cstheme="majorBidi"/>
          <w:color w:val="000000"/>
          <w:sz w:val="23"/>
          <w:szCs w:val="23"/>
        </w:rPr>
        <w:t>and  website</w:t>
      </w:r>
      <w:proofErr w:type="gramEnd"/>
      <w:r w:rsidRPr="00B351AF">
        <w:rPr>
          <w:rFonts w:asciiTheme="majorBidi" w:eastAsia="Arial" w:hAnsiTheme="majorBidi" w:cstheme="majorBidi"/>
          <w:color w:val="000000"/>
          <w:sz w:val="23"/>
          <w:szCs w:val="23"/>
        </w:rPr>
        <w:t xml:space="preserve"> design and ease of use. According to ISS (2015), there are four main elements </w:t>
      </w:r>
      <w:proofErr w:type="gramStart"/>
      <w:r w:rsidRPr="00B351AF">
        <w:rPr>
          <w:rFonts w:asciiTheme="majorBidi" w:eastAsia="Arial" w:hAnsiTheme="majorBidi" w:cstheme="majorBidi"/>
          <w:color w:val="000000"/>
          <w:sz w:val="23"/>
          <w:szCs w:val="23"/>
        </w:rPr>
        <w:t>for  effective</w:t>
      </w:r>
      <w:proofErr w:type="gramEnd"/>
      <w:r w:rsidRPr="00B351AF">
        <w:rPr>
          <w:rFonts w:asciiTheme="majorBidi" w:eastAsia="Arial" w:hAnsiTheme="majorBidi" w:cstheme="majorBidi"/>
          <w:color w:val="000000"/>
          <w:sz w:val="23"/>
          <w:szCs w:val="23"/>
        </w:rPr>
        <w:t xml:space="preserve"> and efficient service delivery which include service culture, quality of service, </w:t>
      </w:r>
    </w:p>
    <w:p w:rsidR="00B351AF" w:rsidRPr="00B351AF" w:rsidRDefault="00B351AF" w:rsidP="00B351AF">
      <w:pPr>
        <w:widowControl w:val="0"/>
        <w:pBdr>
          <w:top w:val="nil"/>
          <w:left w:val="nil"/>
          <w:bottom w:val="nil"/>
          <w:right w:val="nil"/>
          <w:between w:val="nil"/>
        </w:pBdr>
        <w:spacing w:line="460" w:lineRule="auto"/>
        <w:ind w:left="114" w:right="31" w:firstLine="7"/>
        <w:rPr>
          <w:rFonts w:asciiTheme="majorBidi" w:hAnsiTheme="majorBidi" w:cstheme="majorBidi"/>
          <w:color w:val="000000"/>
          <w:sz w:val="23"/>
          <w:szCs w:val="23"/>
        </w:rPr>
      </w:pPr>
      <w:proofErr w:type="gramStart"/>
      <w:r w:rsidRPr="00B351AF">
        <w:rPr>
          <w:rFonts w:asciiTheme="majorBidi" w:eastAsia="Arial" w:hAnsiTheme="majorBidi" w:cstheme="majorBidi"/>
          <w:color w:val="000000"/>
          <w:sz w:val="23"/>
          <w:szCs w:val="23"/>
        </w:rPr>
        <w:lastRenderedPageBreak/>
        <w:t>employee</w:t>
      </w:r>
      <w:proofErr w:type="gramEnd"/>
      <w:r w:rsidRPr="00B351AF">
        <w:rPr>
          <w:rFonts w:asciiTheme="majorBidi" w:eastAsia="Arial" w:hAnsiTheme="majorBidi" w:cstheme="majorBidi"/>
          <w:color w:val="000000"/>
          <w:sz w:val="23"/>
          <w:szCs w:val="23"/>
        </w:rPr>
        <w:t xml:space="preserve"> engagement and customer experience. This study will assess JAMB position </w:t>
      </w:r>
      <w:proofErr w:type="gramStart"/>
      <w:r w:rsidRPr="00B351AF">
        <w:rPr>
          <w:rFonts w:asciiTheme="majorBidi" w:eastAsia="Arial" w:hAnsiTheme="majorBidi" w:cstheme="majorBidi"/>
          <w:color w:val="000000"/>
          <w:sz w:val="23"/>
          <w:szCs w:val="23"/>
        </w:rPr>
        <w:t>as  regards</w:t>
      </w:r>
      <w:proofErr w:type="gramEnd"/>
      <w:r w:rsidRPr="00B351AF">
        <w:rPr>
          <w:rFonts w:asciiTheme="majorBidi" w:eastAsia="Arial" w:hAnsiTheme="majorBidi" w:cstheme="majorBidi"/>
          <w:color w:val="000000"/>
          <w:sz w:val="23"/>
          <w:szCs w:val="23"/>
        </w:rPr>
        <w:t xml:space="preserve"> e-Governance from these four components of service delivery.  </w:t>
      </w:r>
    </w:p>
    <w:p w:rsidR="00305957" w:rsidRDefault="00B351AF" w:rsidP="00305957">
      <w:pPr>
        <w:pStyle w:val="Heading1"/>
        <w:rPr>
          <w:rFonts w:eastAsia="Arial"/>
        </w:rPr>
      </w:pPr>
      <w:bookmarkStart w:id="24" w:name="_Toc218017986"/>
      <w:r w:rsidRPr="00B351AF">
        <w:rPr>
          <w:rFonts w:eastAsia="Arial"/>
        </w:rPr>
        <w:t>2.3.9 E-Governance and Public Service Delivery in Nigeria:</w:t>
      </w:r>
      <w:bookmarkEnd w:id="24"/>
      <w:r w:rsidRPr="00B351AF">
        <w:rPr>
          <w:rFonts w:eastAsia="Arial"/>
        </w:rPr>
        <w:t xml:space="preserve"> </w:t>
      </w:r>
    </w:p>
    <w:p w:rsidR="00B351AF" w:rsidRPr="00B351AF" w:rsidRDefault="00B351AF" w:rsidP="00305957">
      <w:pPr>
        <w:widowControl w:val="0"/>
        <w:pBdr>
          <w:top w:val="nil"/>
          <w:left w:val="nil"/>
          <w:bottom w:val="nil"/>
          <w:right w:val="nil"/>
          <w:between w:val="nil"/>
        </w:pBdr>
        <w:spacing w:before="56" w:line="460" w:lineRule="auto"/>
        <w:ind w:left="114" w:right="32" w:firstLine="3"/>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The nexus  In Nigeria, the public sector plays significant role in service delivery having controlled relatively  large portion of the available economic resources of the people (</w:t>
      </w:r>
      <w:proofErr w:type="spellStart"/>
      <w:r w:rsidRPr="00B351AF">
        <w:rPr>
          <w:rFonts w:asciiTheme="majorBidi" w:eastAsia="Arial" w:hAnsiTheme="majorBidi" w:cstheme="majorBidi"/>
          <w:color w:val="000000"/>
          <w:sz w:val="23"/>
          <w:szCs w:val="23"/>
        </w:rPr>
        <w:t>Abasilim</w:t>
      </w:r>
      <w:proofErr w:type="spellEnd"/>
      <w:r w:rsidRPr="00B351AF">
        <w:rPr>
          <w:rFonts w:asciiTheme="majorBidi" w:eastAsia="Arial" w:hAnsiTheme="majorBidi" w:cstheme="majorBidi"/>
          <w:color w:val="000000"/>
          <w:sz w:val="23"/>
          <w:szCs w:val="23"/>
        </w:rPr>
        <w:t xml:space="preserve">, </w:t>
      </w:r>
      <w:proofErr w:type="spellStart"/>
      <w:r w:rsidRPr="00B351AF">
        <w:rPr>
          <w:rFonts w:asciiTheme="majorBidi" w:eastAsia="Arial" w:hAnsiTheme="majorBidi" w:cstheme="majorBidi"/>
          <w:color w:val="000000"/>
          <w:sz w:val="23"/>
          <w:szCs w:val="23"/>
        </w:rPr>
        <w:t>Gberevbie</w:t>
      </w:r>
      <w:proofErr w:type="spellEnd"/>
      <w:r w:rsidRPr="00B351AF">
        <w:rPr>
          <w:rFonts w:asciiTheme="majorBidi" w:eastAsia="Arial" w:hAnsiTheme="majorBidi" w:cstheme="majorBidi"/>
          <w:color w:val="000000"/>
          <w:sz w:val="23"/>
          <w:szCs w:val="23"/>
        </w:rPr>
        <w:t>, &amp;</w:t>
      </w:r>
      <w:proofErr w:type="spellStart"/>
      <w:r w:rsidRPr="00B351AF">
        <w:rPr>
          <w:rFonts w:asciiTheme="majorBidi" w:eastAsia="Arial" w:hAnsiTheme="majorBidi" w:cstheme="majorBidi"/>
          <w:color w:val="000000"/>
          <w:sz w:val="23"/>
          <w:szCs w:val="23"/>
        </w:rPr>
        <w:t>Ifaloye</w:t>
      </w:r>
      <w:proofErr w:type="spellEnd"/>
      <w:r w:rsidRPr="00B351AF">
        <w:rPr>
          <w:rFonts w:asciiTheme="majorBidi" w:eastAsia="Arial" w:hAnsiTheme="majorBidi" w:cstheme="majorBidi"/>
          <w:color w:val="000000"/>
          <w:sz w:val="23"/>
          <w:szCs w:val="23"/>
        </w:rPr>
        <w:t xml:space="preserve">,  2017; </w:t>
      </w:r>
      <w:proofErr w:type="spellStart"/>
      <w:r w:rsidRPr="00B351AF">
        <w:rPr>
          <w:rFonts w:asciiTheme="majorBidi" w:eastAsia="Arial" w:hAnsiTheme="majorBidi" w:cstheme="majorBidi"/>
          <w:color w:val="000000"/>
          <w:sz w:val="23"/>
          <w:szCs w:val="23"/>
        </w:rPr>
        <w:t>Darma</w:t>
      </w:r>
      <w:proofErr w:type="spellEnd"/>
      <w:r w:rsidRPr="00B351AF">
        <w:rPr>
          <w:rFonts w:asciiTheme="majorBidi" w:eastAsia="Arial" w:hAnsiTheme="majorBidi" w:cstheme="majorBidi"/>
          <w:color w:val="000000"/>
          <w:sz w:val="23"/>
          <w:szCs w:val="23"/>
        </w:rPr>
        <w:t xml:space="preserve"> &amp; Ali, 2014).The government provides public services through Ministries,  Departments and Agencies established by Acts of the parliament. The government recruits </w:t>
      </w:r>
      <w:proofErr w:type="gramStart"/>
      <w:r w:rsidRPr="00B351AF">
        <w:rPr>
          <w:rFonts w:asciiTheme="majorBidi" w:eastAsia="Arial" w:hAnsiTheme="majorBidi" w:cstheme="majorBidi"/>
          <w:color w:val="000000"/>
          <w:sz w:val="23"/>
          <w:szCs w:val="23"/>
        </w:rPr>
        <w:t>and  maintains</w:t>
      </w:r>
      <w:proofErr w:type="gramEnd"/>
      <w:r w:rsidRPr="00B351AF">
        <w:rPr>
          <w:rFonts w:asciiTheme="majorBidi" w:eastAsia="Arial" w:hAnsiTheme="majorBidi" w:cstheme="majorBidi"/>
          <w:color w:val="000000"/>
          <w:sz w:val="23"/>
          <w:szCs w:val="23"/>
        </w:rPr>
        <w:t xml:space="preserve"> sizeable number of workers to render essential and non-essential services to the  masses. Where expertise is lacking or government considers that efficiency may not </w:t>
      </w:r>
      <w:proofErr w:type="gramStart"/>
      <w:r w:rsidRPr="00B351AF">
        <w:rPr>
          <w:rFonts w:asciiTheme="majorBidi" w:eastAsia="Arial" w:hAnsiTheme="majorBidi" w:cstheme="majorBidi"/>
          <w:color w:val="000000"/>
          <w:sz w:val="23"/>
          <w:szCs w:val="23"/>
        </w:rPr>
        <w:t>be  optimized</w:t>
      </w:r>
      <w:proofErr w:type="gramEnd"/>
      <w:r w:rsidRPr="00B351AF">
        <w:rPr>
          <w:rFonts w:asciiTheme="majorBidi" w:eastAsia="Arial" w:hAnsiTheme="majorBidi" w:cstheme="majorBidi"/>
          <w:color w:val="000000"/>
          <w:sz w:val="23"/>
          <w:szCs w:val="23"/>
        </w:rPr>
        <w:t xml:space="preserve"> using the available workforce, she considers concession or using third party services  to serve public interest. Due to inefficiency that characterizes public service delivery in Nigeria</w:t>
      </w:r>
      <w:proofErr w:type="gramStart"/>
      <w:r w:rsidRPr="00B351AF">
        <w:rPr>
          <w:rFonts w:asciiTheme="majorBidi" w:eastAsia="Arial" w:hAnsiTheme="majorBidi" w:cstheme="majorBidi"/>
          <w:color w:val="000000"/>
          <w:sz w:val="23"/>
          <w:szCs w:val="23"/>
        </w:rPr>
        <w:t>,  authors</w:t>
      </w:r>
      <w:proofErr w:type="gramEnd"/>
      <w:r w:rsidRPr="00B351AF">
        <w:rPr>
          <w:rFonts w:asciiTheme="majorBidi" w:eastAsia="Arial" w:hAnsiTheme="majorBidi" w:cstheme="majorBidi"/>
          <w:color w:val="000000"/>
          <w:sz w:val="23"/>
          <w:szCs w:val="23"/>
        </w:rPr>
        <w:t xml:space="preserve"> (</w:t>
      </w:r>
      <w:proofErr w:type="spellStart"/>
      <w:r w:rsidRPr="00B351AF">
        <w:rPr>
          <w:rFonts w:asciiTheme="majorBidi" w:eastAsia="Arial" w:hAnsiTheme="majorBidi" w:cstheme="majorBidi"/>
          <w:color w:val="000000"/>
          <w:sz w:val="23"/>
          <w:szCs w:val="23"/>
        </w:rPr>
        <w:t>Abasilim</w:t>
      </w:r>
      <w:proofErr w:type="spellEnd"/>
      <w:r w:rsidRPr="00B351AF">
        <w:rPr>
          <w:rFonts w:asciiTheme="majorBidi" w:eastAsia="Arial" w:hAnsiTheme="majorBidi" w:cstheme="majorBidi"/>
          <w:color w:val="000000"/>
          <w:sz w:val="23"/>
          <w:szCs w:val="23"/>
        </w:rPr>
        <w:t xml:space="preserve"> 2017; </w:t>
      </w:r>
      <w:proofErr w:type="spellStart"/>
      <w:r w:rsidRPr="00B351AF">
        <w:rPr>
          <w:rFonts w:asciiTheme="majorBidi" w:eastAsia="Arial" w:hAnsiTheme="majorBidi" w:cstheme="majorBidi"/>
          <w:color w:val="000000"/>
          <w:sz w:val="23"/>
          <w:szCs w:val="23"/>
        </w:rPr>
        <w:t>Ofoegbu</w:t>
      </w:r>
      <w:proofErr w:type="spellEnd"/>
      <w:r w:rsidRPr="00B351AF">
        <w:rPr>
          <w:rFonts w:asciiTheme="majorBidi" w:eastAsia="Arial" w:hAnsiTheme="majorBidi" w:cstheme="majorBidi"/>
          <w:color w:val="000000"/>
          <w:sz w:val="23"/>
          <w:szCs w:val="23"/>
        </w:rPr>
        <w:t xml:space="preserve">, </w:t>
      </w:r>
      <w:proofErr w:type="spellStart"/>
      <w:r w:rsidRPr="00B351AF">
        <w:rPr>
          <w:rFonts w:asciiTheme="majorBidi" w:eastAsia="Arial" w:hAnsiTheme="majorBidi" w:cstheme="majorBidi"/>
          <w:color w:val="000000"/>
          <w:sz w:val="23"/>
          <w:szCs w:val="23"/>
        </w:rPr>
        <w:t>Onodugo</w:t>
      </w:r>
      <w:proofErr w:type="spellEnd"/>
      <w:r w:rsidRPr="00B351AF">
        <w:rPr>
          <w:rFonts w:asciiTheme="majorBidi" w:eastAsia="Arial" w:hAnsiTheme="majorBidi" w:cstheme="majorBidi"/>
          <w:color w:val="000000"/>
          <w:sz w:val="23"/>
          <w:szCs w:val="23"/>
        </w:rPr>
        <w:t xml:space="preserve">, &amp; </w:t>
      </w:r>
      <w:proofErr w:type="spellStart"/>
      <w:r w:rsidRPr="00B351AF">
        <w:rPr>
          <w:rFonts w:asciiTheme="majorBidi" w:eastAsia="Arial" w:hAnsiTheme="majorBidi" w:cstheme="majorBidi"/>
          <w:color w:val="000000"/>
          <w:sz w:val="23"/>
          <w:szCs w:val="23"/>
        </w:rPr>
        <w:t>Onwumere</w:t>
      </w:r>
      <w:proofErr w:type="spellEnd"/>
      <w:r w:rsidRPr="00B351AF">
        <w:rPr>
          <w:rFonts w:asciiTheme="majorBidi" w:eastAsia="Arial" w:hAnsiTheme="majorBidi" w:cstheme="majorBidi"/>
          <w:color w:val="000000"/>
          <w:sz w:val="23"/>
          <w:szCs w:val="23"/>
        </w:rPr>
        <w:t xml:space="preserve">, 2015;Adejuwon, 2014; </w:t>
      </w:r>
      <w:proofErr w:type="spellStart"/>
      <w:r w:rsidRPr="00B351AF">
        <w:rPr>
          <w:rFonts w:asciiTheme="majorBidi" w:eastAsia="Arial" w:hAnsiTheme="majorBidi" w:cstheme="majorBidi"/>
          <w:color w:val="000000"/>
          <w:sz w:val="23"/>
          <w:szCs w:val="23"/>
        </w:rPr>
        <w:t>Darma</w:t>
      </w:r>
      <w:proofErr w:type="spellEnd"/>
      <w:r w:rsidRPr="00B351AF">
        <w:rPr>
          <w:rFonts w:asciiTheme="majorBidi" w:eastAsia="Arial" w:hAnsiTheme="majorBidi" w:cstheme="majorBidi"/>
          <w:color w:val="000000"/>
          <w:sz w:val="23"/>
          <w:szCs w:val="23"/>
        </w:rPr>
        <w:t xml:space="preserve"> &amp;Ali,  2014) have advocated for a paradigm shift in governance and government processes to more  efficient ones. There have been concerted efforts (at varying intensity level) by </w:t>
      </w:r>
      <w:proofErr w:type="gramStart"/>
      <w:r w:rsidRPr="00B351AF">
        <w:rPr>
          <w:rFonts w:asciiTheme="majorBidi" w:eastAsia="Arial" w:hAnsiTheme="majorBidi" w:cstheme="majorBidi"/>
          <w:color w:val="000000"/>
          <w:sz w:val="23"/>
          <w:szCs w:val="23"/>
        </w:rPr>
        <w:t>successful  governments</w:t>
      </w:r>
      <w:proofErr w:type="gramEnd"/>
      <w:r w:rsidRPr="00B351AF">
        <w:rPr>
          <w:rFonts w:asciiTheme="majorBidi" w:eastAsia="Arial" w:hAnsiTheme="majorBidi" w:cstheme="majorBidi"/>
          <w:color w:val="000000"/>
          <w:sz w:val="23"/>
          <w:szCs w:val="23"/>
        </w:rPr>
        <w:t xml:space="preserve"> to carry out reforms aim at improving public service delivery. Recent attempt </w:t>
      </w:r>
      <w:proofErr w:type="gramStart"/>
      <w:r w:rsidRPr="00B351AF">
        <w:rPr>
          <w:rFonts w:asciiTheme="majorBidi" w:eastAsia="Arial" w:hAnsiTheme="majorBidi" w:cstheme="majorBidi"/>
          <w:color w:val="000000"/>
          <w:sz w:val="23"/>
          <w:szCs w:val="23"/>
        </w:rPr>
        <w:t>at  curbing</w:t>
      </w:r>
      <w:proofErr w:type="gramEnd"/>
      <w:r w:rsidRPr="00B351AF">
        <w:rPr>
          <w:rFonts w:asciiTheme="majorBidi" w:eastAsia="Arial" w:hAnsiTheme="majorBidi" w:cstheme="majorBidi"/>
          <w:color w:val="000000"/>
          <w:sz w:val="23"/>
          <w:szCs w:val="23"/>
        </w:rPr>
        <w:t xml:space="preserve"> corruption, nepotism and laziness that have become pervasive in the Nigeria public  service, led to the establishment of SERVICOM. SERVICOM is an agreement (i.e. </w:t>
      </w:r>
      <w:proofErr w:type="gramStart"/>
      <w:r w:rsidRPr="00B351AF">
        <w:rPr>
          <w:rFonts w:asciiTheme="majorBidi" w:eastAsia="Arial" w:hAnsiTheme="majorBidi" w:cstheme="majorBidi"/>
          <w:color w:val="000000"/>
          <w:sz w:val="23"/>
          <w:szCs w:val="23"/>
        </w:rPr>
        <w:t>SERVICE  COMPACT</w:t>
      </w:r>
      <w:proofErr w:type="gramEnd"/>
      <w:r w:rsidRPr="00B351AF">
        <w:rPr>
          <w:rFonts w:asciiTheme="majorBidi" w:eastAsia="Arial" w:hAnsiTheme="majorBidi" w:cstheme="majorBidi"/>
          <w:color w:val="000000"/>
          <w:sz w:val="23"/>
          <w:szCs w:val="23"/>
        </w:rPr>
        <w:t xml:space="preserve">) between the government and the governed to promote efficient public service  delivery through independent monitoring and control. The Economic and Financial </w:t>
      </w:r>
      <w:proofErr w:type="gramStart"/>
      <w:r w:rsidRPr="00B351AF">
        <w:rPr>
          <w:rFonts w:asciiTheme="majorBidi" w:eastAsia="Arial" w:hAnsiTheme="majorBidi" w:cstheme="majorBidi"/>
          <w:color w:val="000000"/>
          <w:sz w:val="23"/>
          <w:szCs w:val="23"/>
        </w:rPr>
        <w:t>Crimes  Commission</w:t>
      </w:r>
      <w:proofErr w:type="gramEnd"/>
      <w:r w:rsidRPr="00B351AF">
        <w:rPr>
          <w:rFonts w:asciiTheme="majorBidi" w:eastAsia="Arial" w:hAnsiTheme="majorBidi" w:cstheme="majorBidi"/>
          <w:color w:val="000000"/>
          <w:sz w:val="23"/>
          <w:szCs w:val="23"/>
        </w:rPr>
        <w:t xml:space="preserve"> (EFCC) and the Independent Corrupt Practices Commission (ICPC) are to some  extent, ultimately aimed at improving public service commission by dealing with corruption (in  various forms) in the public service. In spite of the SERVICOM initiative and efforts of </w:t>
      </w:r>
      <w:proofErr w:type="gramStart"/>
      <w:r w:rsidRPr="00B351AF">
        <w:rPr>
          <w:rFonts w:asciiTheme="majorBidi" w:eastAsia="Arial" w:hAnsiTheme="majorBidi" w:cstheme="majorBidi"/>
          <w:color w:val="000000"/>
          <w:sz w:val="23"/>
          <w:szCs w:val="23"/>
        </w:rPr>
        <w:t>the  agencies</w:t>
      </w:r>
      <w:proofErr w:type="gramEnd"/>
      <w:r w:rsidRPr="00B351AF">
        <w:rPr>
          <w:rFonts w:asciiTheme="majorBidi" w:eastAsia="Arial" w:hAnsiTheme="majorBidi" w:cstheme="majorBidi"/>
          <w:color w:val="000000"/>
          <w:sz w:val="23"/>
          <w:szCs w:val="23"/>
        </w:rPr>
        <w:t xml:space="preserve"> to improve public service delivery, inefficiency is still evident in the Nigeria public </w:t>
      </w:r>
    </w:p>
    <w:p w:rsidR="00B351AF" w:rsidRPr="00B351AF" w:rsidRDefault="00B351AF" w:rsidP="00B351AF">
      <w:pPr>
        <w:widowControl w:val="0"/>
        <w:pBdr>
          <w:top w:val="nil"/>
          <w:left w:val="nil"/>
          <w:bottom w:val="nil"/>
          <w:right w:val="nil"/>
          <w:between w:val="nil"/>
        </w:pBdr>
        <w:spacing w:line="460" w:lineRule="auto"/>
        <w:ind w:left="112" w:right="34" w:firstLine="11"/>
        <w:jc w:val="both"/>
        <w:rPr>
          <w:rFonts w:asciiTheme="majorBidi" w:hAnsiTheme="majorBidi" w:cstheme="majorBidi"/>
          <w:color w:val="000000"/>
          <w:sz w:val="23"/>
          <w:szCs w:val="23"/>
        </w:rPr>
      </w:pPr>
      <w:proofErr w:type="gramStart"/>
      <w:r w:rsidRPr="00B351AF">
        <w:rPr>
          <w:rFonts w:asciiTheme="majorBidi" w:eastAsia="Arial" w:hAnsiTheme="majorBidi" w:cstheme="majorBidi"/>
          <w:color w:val="000000"/>
          <w:sz w:val="23"/>
          <w:szCs w:val="23"/>
        </w:rPr>
        <w:t>service</w:t>
      </w:r>
      <w:proofErr w:type="gramEnd"/>
      <w:r w:rsidRPr="00B351AF">
        <w:rPr>
          <w:rFonts w:asciiTheme="majorBidi" w:eastAsia="Arial" w:hAnsiTheme="majorBidi" w:cstheme="majorBidi"/>
          <w:color w:val="000000"/>
          <w:sz w:val="23"/>
          <w:szCs w:val="23"/>
        </w:rPr>
        <w:t xml:space="preserve"> delivery. Several blueprints towards attaining efficiency in public service delivery </w:t>
      </w:r>
      <w:proofErr w:type="gramStart"/>
      <w:r w:rsidRPr="00B351AF">
        <w:rPr>
          <w:rFonts w:asciiTheme="majorBidi" w:eastAsia="Arial" w:hAnsiTheme="majorBidi" w:cstheme="majorBidi"/>
          <w:color w:val="000000"/>
          <w:sz w:val="23"/>
          <w:szCs w:val="23"/>
        </w:rPr>
        <w:t>have  been</w:t>
      </w:r>
      <w:proofErr w:type="gramEnd"/>
      <w:r w:rsidRPr="00B351AF">
        <w:rPr>
          <w:rFonts w:asciiTheme="majorBidi" w:eastAsia="Arial" w:hAnsiTheme="majorBidi" w:cstheme="majorBidi"/>
          <w:color w:val="000000"/>
          <w:sz w:val="23"/>
          <w:szCs w:val="23"/>
        </w:rPr>
        <w:t xml:space="preserve"> proposed but e-governance appears to dominate the public service discourse in recent </w:t>
      </w:r>
      <w:r w:rsidRPr="00B351AF">
        <w:rPr>
          <w:rFonts w:asciiTheme="majorBidi" w:eastAsia="Arial" w:hAnsiTheme="majorBidi" w:cstheme="majorBidi"/>
          <w:color w:val="000000"/>
          <w:sz w:val="23"/>
          <w:szCs w:val="23"/>
        </w:rPr>
        <w:lastRenderedPageBreak/>
        <w:t xml:space="preserve">times.  Many recent studies in Nigeria and many more elsewhere have advocated for e-governance as </w:t>
      </w:r>
      <w:proofErr w:type="gramStart"/>
      <w:r w:rsidRPr="00B351AF">
        <w:rPr>
          <w:rFonts w:asciiTheme="majorBidi" w:eastAsia="Arial" w:hAnsiTheme="majorBidi" w:cstheme="majorBidi"/>
          <w:color w:val="000000"/>
          <w:sz w:val="23"/>
          <w:szCs w:val="23"/>
        </w:rPr>
        <w:t>a  viable</w:t>
      </w:r>
      <w:proofErr w:type="gramEnd"/>
      <w:r w:rsidRPr="00B351AF">
        <w:rPr>
          <w:rFonts w:asciiTheme="majorBidi" w:eastAsia="Arial" w:hAnsiTheme="majorBidi" w:cstheme="majorBidi"/>
          <w:color w:val="000000"/>
          <w:sz w:val="23"/>
          <w:szCs w:val="23"/>
        </w:rPr>
        <w:t xml:space="preserve"> option towards attaining efficient public service delivery. In Nigeria, </w:t>
      </w:r>
      <w:proofErr w:type="spellStart"/>
      <w:r w:rsidRPr="00B351AF">
        <w:rPr>
          <w:rFonts w:asciiTheme="majorBidi" w:eastAsia="Arial" w:hAnsiTheme="majorBidi" w:cstheme="majorBidi"/>
          <w:color w:val="000000"/>
          <w:sz w:val="23"/>
          <w:szCs w:val="23"/>
        </w:rPr>
        <w:t>Abasilim</w:t>
      </w:r>
      <w:proofErr w:type="spellEnd"/>
      <w:r w:rsidRPr="00B351AF">
        <w:rPr>
          <w:rFonts w:asciiTheme="majorBidi" w:eastAsia="Arial" w:hAnsiTheme="majorBidi" w:cstheme="majorBidi"/>
          <w:color w:val="000000"/>
          <w:sz w:val="23"/>
          <w:szCs w:val="23"/>
        </w:rPr>
        <w:t xml:space="preserve"> (2017),  </w:t>
      </w:r>
      <w:proofErr w:type="spellStart"/>
      <w:r w:rsidRPr="00B351AF">
        <w:rPr>
          <w:rFonts w:asciiTheme="majorBidi" w:eastAsia="Arial" w:hAnsiTheme="majorBidi" w:cstheme="majorBidi"/>
          <w:color w:val="000000"/>
          <w:sz w:val="23"/>
          <w:szCs w:val="23"/>
        </w:rPr>
        <w:t>Eme</w:t>
      </w:r>
      <w:proofErr w:type="spellEnd"/>
      <w:r w:rsidRPr="00B351AF">
        <w:rPr>
          <w:rFonts w:asciiTheme="majorBidi" w:eastAsia="Arial" w:hAnsiTheme="majorBidi" w:cstheme="majorBidi"/>
          <w:color w:val="000000"/>
          <w:sz w:val="23"/>
          <w:szCs w:val="23"/>
        </w:rPr>
        <w:t xml:space="preserve"> &amp; </w:t>
      </w:r>
      <w:proofErr w:type="spellStart"/>
      <w:r w:rsidRPr="00B351AF">
        <w:rPr>
          <w:rFonts w:asciiTheme="majorBidi" w:eastAsia="Arial" w:hAnsiTheme="majorBidi" w:cstheme="majorBidi"/>
          <w:color w:val="000000"/>
          <w:sz w:val="23"/>
          <w:szCs w:val="23"/>
        </w:rPr>
        <w:t>Onuigbo</w:t>
      </w:r>
      <w:proofErr w:type="spellEnd"/>
      <w:r w:rsidRPr="00B351AF">
        <w:rPr>
          <w:rFonts w:asciiTheme="majorBidi" w:eastAsia="Arial" w:hAnsiTheme="majorBidi" w:cstheme="majorBidi"/>
          <w:color w:val="000000"/>
          <w:sz w:val="23"/>
          <w:szCs w:val="23"/>
        </w:rPr>
        <w:t xml:space="preserve">, (2015), </w:t>
      </w:r>
      <w:proofErr w:type="spellStart"/>
      <w:r w:rsidRPr="00B351AF">
        <w:rPr>
          <w:rFonts w:asciiTheme="majorBidi" w:eastAsia="Arial" w:hAnsiTheme="majorBidi" w:cstheme="majorBidi"/>
          <w:color w:val="000000"/>
          <w:sz w:val="23"/>
          <w:szCs w:val="23"/>
        </w:rPr>
        <w:t>Fatile</w:t>
      </w:r>
      <w:proofErr w:type="spellEnd"/>
      <w:r w:rsidRPr="00B351AF">
        <w:rPr>
          <w:rFonts w:asciiTheme="majorBidi" w:eastAsia="Arial" w:hAnsiTheme="majorBidi" w:cstheme="majorBidi"/>
          <w:color w:val="000000"/>
          <w:sz w:val="23"/>
          <w:szCs w:val="23"/>
        </w:rPr>
        <w:t xml:space="preserve">, (2012) and </w:t>
      </w:r>
      <w:proofErr w:type="spellStart"/>
      <w:r w:rsidRPr="00B351AF">
        <w:rPr>
          <w:rFonts w:asciiTheme="majorBidi" w:eastAsia="Arial" w:hAnsiTheme="majorBidi" w:cstheme="majorBidi"/>
          <w:color w:val="000000"/>
          <w:sz w:val="23"/>
          <w:szCs w:val="23"/>
        </w:rPr>
        <w:t>Okwueze</w:t>
      </w:r>
      <w:proofErr w:type="spellEnd"/>
      <w:r w:rsidRPr="00B351AF">
        <w:rPr>
          <w:rFonts w:asciiTheme="majorBidi" w:eastAsia="Arial" w:hAnsiTheme="majorBidi" w:cstheme="majorBidi"/>
          <w:color w:val="000000"/>
          <w:sz w:val="23"/>
          <w:szCs w:val="23"/>
        </w:rPr>
        <w:t>, (2010) among others, have advocated for  the adoption or deepening of e-governance in the Nigeria public service as a plausible option  towards improving public service delivery in the country. In the extant literature on governance</w:t>
      </w:r>
      <w:proofErr w:type="gramStart"/>
      <w:r w:rsidRPr="00B351AF">
        <w:rPr>
          <w:rFonts w:asciiTheme="majorBidi" w:eastAsia="Arial" w:hAnsiTheme="majorBidi" w:cstheme="majorBidi"/>
          <w:color w:val="000000"/>
          <w:sz w:val="23"/>
          <w:szCs w:val="23"/>
        </w:rPr>
        <w:t>,  e</w:t>
      </w:r>
      <w:proofErr w:type="gramEnd"/>
      <w:r w:rsidRPr="00B351AF">
        <w:rPr>
          <w:rFonts w:asciiTheme="majorBidi" w:eastAsia="Arial" w:hAnsiTheme="majorBidi" w:cstheme="majorBidi"/>
          <w:color w:val="000000"/>
          <w:sz w:val="23"/>
          <w:szCs w:val="23"/>
        </w:rPr>
        <w:t xml:space="preserve">-governance is construed in various ways. There are also complications on the stages of e </w:t>
      </w:r>
    </w:p>
    <w:p w:rsidR="00B351AF" w:rsidRPr="00B351AF" w:rsidRDefault="00B351AF" w:rsidP="00B351AF">
      <w:pPr>
        <w:widowControl w:val="0"/>
        <w:pBdr>
          <w:top w:val="nil"/>
          <w:left w:val="nil"/>
          <w:bottom w:val="nil"/>
          <w:right w:val="nil"/>
          <w:between w:val="nil"/>
        </w:pBdr>
        <w:spacing w:before="52" w:line="460" w:lineRule="auto"/>
        <w:ind w:left="112" w:right="34" w:firstLine="7"/>
        <w:rPr>
          <w:rFonts w:asciiTheme="majorBidi" w:hAnsiTheme="majorBidi" w:cstheme="majorBidi"/>
          <w:color w:val="000000"/>
          <w:sz w:val="23"/>
          <w:szCs w:val="23"/>
        </w:rPr>
      </w:pPr>
      <w:proofErr w:type="gramStart"/>
      <w:r w:rsidRPr="00B351AF">
        <w:rPr>
          <w:rFonts w:asciiTheme="majorBidi" w:eastAsia="Arial" w:hAnsiTheme="majorBidi" w:cstheme="majorBidi"/>
          <w:color w:val="000000"/>
          <w:sz w:val="23"/>
          <w:szCs w:val="23"/>
        </w:rPr>
        <w:t>governance</w:t>
      </w:r>
      <w:proofErr w:type="gramEnd"/>
      <w:r w:rsidRPr="00B351AF">
        <w:rPr>
          <w:rFonts w:asciiTheme="majorBidi" w:eastAsia="Arial" w:hAnsiTheme="majorBidi" w:cstheme="majorBidi"/>
          <w:color w:val="000000"/>
          <w:sz w:val="23"/>
          <w:szCs w:val="23"/>
        </w:rPr>
        <w:t xml:space="preserve"> as well as how to measure it. This requires a clear view of what e-governance is </w:t>
      </w:r>
      <w:proofErr w:type="gramStart"/>
      <w:r w:rsidRPr="00B351AF">
        <w:rPr>
          <w:rFonts w:asciiTheme="majorBidi" w:eastAsia="Arial" w:hAnsiTheme="majorBidi" w:cstheme="majorBidi"/>
          <w:color w:val="000000"/>
          <w:sz w:val="23"/>
          <w:szCs w:val="23"/>
        </w:rPr>
        <w:t>and  perhaps</w:t>
      </w:r>
      <w:proofErr w:type="gramEnd"/>
      <w:r w:rsidRPr="00B351AF">
        <w:rPr>
          <w:rFonts w:asciiTheme="majorBidi" w:eastAsia="Arial" w:hAnsiTheme="majorBidi" w:cstheme="majorBidi"/>
          <w:color w:val="000000"/>
          <w:sz w:val="23"/>
          <w:szCs w:val="23"/>
        </w:rPr>
        <w:t xml:space="preserve">, what is it not.  </w:t>
      </w:r>
    </w:p>
    <w:p w:rsidR="00B351AF" w:rsidRPr="00B351AF" w:rsidRDefault="00B351AF" w:rsidP="00305957">
      <w:pPr>
        <w:pStyle w:val="Heading1"/>
      </w:pPr>
      <w:bookmarkStart w:id="25" w:name="_Toc218017987"/>
      <w:r w:rsidRPr="00B351AF">
        <w:rPr>
          <w:rFonts w:eastAsia="Arial"/>
        </w:rPr>
        <w:t>2.3.10 What Has Been Achieved in Nigeria Thus Far?</w:t>
      </w:r>
      <w:bookmarkEnd w:id="25"/>
      <w:r w:rsidRPr="00B351AF">
        <w:rPr>
          <w:rFonts w:eastAsia="Arial"/>
        </w:rPr>
        <w:t xml:space="preserve">  </w:t>
      </w:r>
    </w:p>
    <w:p w:rsidR="00B351AF" w:rsidRPr="00B351AF" w:rsidRDefault="00B351AF" w:rsidP="00B351AF">
      <w:pPr>
        <w:widowControl w:val="0"/>
        <w:pBdr>
          <w:top w:val="nil"/>
          <w:left w:val="nil"/>
          <w:bottom w:val="nil"/>
          <w:right w:val="nil"/>
          <w:between w:val="nil"/>
        </w:pBdr>
        <w:spacing w:before="267" w:line="460" w:lineRule="auto"/>
        <w:ind w:left="109" w:right="32"/>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Notwithstanding the fact that Nigeria is home to over 178 million people spread over an area </w:t>
      </w:r>
      <w:proofErr w:type="gramStart"/>
      <w:r w:rsidRPr="00B351AF">
        <w:rPr>
          <w:rFonts w:asciiTheme="majorBidi" w:eastAsia="Arial" w:hAnsiTheme="majorBidi" w:cstheme="majorBidi"/>
          <w:color w:val="000000"/>
          <w:sz w:val="23"/>
          <w:szCs w:val="23"/>
        </w:rPr>
        <w:t>of  land</w:t>
      </w:r>
      <w:proofErr w:type="gramEnd"/>
      <w:r w:rsidRPr="00B351AF">
        <w:rPr>
          <w:rFonts w:asciiTheme="majorBidi" w:eastAsia="Arial" w:hAnsiTheme="majorBidi" w:cstheme="majorBidi"/>
          <w:color w:val="000000"/>
          <w:sz w:val="23"/>
          <w:szCs w:val="23"/>
        </w:rPr>
        <w:t xml:space="preserve"> of about 923,768 square </w:t>
      </w:r>
      <w:proofErr w:type="spellStart"/>
      <w:r w:rsidRPr="00B351AF">
        <w:rPr>
          <w:rFonts w:asciiTheme="majorBidi" w:eastAsia="Arial" w:hAnsiTheme="majorBidi" w:cstheme="majorBidi"/>
          <w:color w:val="000000"/>
          <w:sz w:val="23"/>
          <w:szCs w:val="23"/>
        </w:rPr>
        <w:t>kilometers</w:t>
      </w:r>
      <w:proofErr w:type="spellEnd"/>
      <w:r w:rsidRPr="00B351AF">
        <w:rPr>
          <w:rFonts w:asciiTheme="majorBidi" w:eastAsia="Arial" w:hAnsiTheme="majorBidi" w:cstheme="majorBidi"/>
          <w:color w:val="000000"/>
          <w:sz w:val="23"/>
          <w:szCs w:val="23"/>
        </w:rPr>
        <w:t xml:space="preserve"> and the logistic task that goes with implementing  services provided by the central government round the country can only be envisaged, there are  still noteworthy achievements thus far as regards the progress of government delivering G2C  services via ICT channels. The West African Examinations Council established an </w:t>
      </w:r>
      <w:proofErr w:type="gramStart"/>
      <w:r w:rsidRPr="00B351AF">
        <w:rPr>
          <w:rFonts w:asciiTheme="majorBidi" w:eastAsia="Arial" w:hAnsiTheme="majorBidi" w:cstheme="majorBidi"/>
          <w:color w:val="000000"/>
          <w:sz w:val="23"/>
          <w:szCs w:val="23"/>
        </w:rPr>
        <w:t>online  presence</w:t>
      </w:r>
      <w:proofErr w:type="gramEnd"/>
      <w:r w:rsidRPr="00B351AF">
        <w:rPr>
          <w:rFonts w:asciiTheme="majorBidi" w:eastAsia="Arial" w:hAnsiTheme="majorBidi" w:cstheme="majorBidi"/>
          <w:color w:val="000000"/>
          <w:sz w:val="23"/>
          <w:szCs w:val="23"/>
        </w:rPr>
        <w:t xml:space="preserve"> as far back as 2003. This has enabled candidates for the West African Senior </w:t>
      </w:r>
      <w:proofErr w:type="gramStart"/>
      <w:r w:rsidRPr="00B351AF">
        <w:rPr>
          <w:rFonts w:asciiTheme="majorBidi" w:eastAsia="Arial" w:hAnsiTheme="majorBidi" w:cstheme="majorBidi"/>
          <w:color w:val="000000"/>
          <w:sz w:val="23"/>
          <w:szCs w:val="23"/>
        </w:rPr>
        <w:t>School  Certificate</w:t>
      </w:r>
      <w:proofErr w:type="gramEnd"/>
      <w:r w:rsidRPr="00B351AF">
        <w:rPr>
          <w:rFonts w:asciiTheme="majorBidi" w:eastAsia="Arial" w:hAnsiTheme="majorBidi" w:cstheme="majorBidi"/>
          <w:color w:val="000000"/>
          <w:sz w:val="23"/>
          <w:szCs w:val="23"/>
        </w:rPr>
        <w:t xml:space="preserve"> Examination (WASSCE) to access information to address all queries concerning  participation, registration and results. The same goes for the National Examination </w:t>
      </w:r>
      <w:proofErr w:type="gramStart"/>
      <w:r w:rsidRPr="00B351AF">
        <w:rPr>
          <w:rFonts w:asciiTheme="majorBidi" w:eastAsia="Arial" w:hAnsiTheme="majorBidi" w:cstheme="majorBidi"/>
          <w:color w:val="000000"/>
          <w:sz w:val="23"/>
          <w:szCs w:val="23"/>
        </w:rPr>
        <w:t>Council  NECO</w:t>
      </w:r>
      <w:proofErr w:type="gramEnd"/>
      <w:r w:rsidRPr="00B351AF">
        <w:rPr>
          <w:rFonts w:asciiTheme="majorBidi" w:eastAsia="Arial" w:hAnsiTheme="majorBidi" w:cstheme="majorBidi"/>
          <w:color w:val="000000"/>
          <w:sz w:val="23"/>
          <w:szCs w:val="23"/>
        </w:rPr>
        <w:t xml:space="preserve"> examination, which is an equivalent to the WASSCE examination has an online presence  as well making the process of participation easier for prospective candidates. In 2010 there </w:t>
      </w:r>
      <w:proofErr w:type="gramStart"/>
      <w:r w:rsidRPr="00B351AF">
        <w:rPr>
          <w:rFonts w:asciiTheme="majorBidi" w:eastAsia="Arial" w:hAnsiTheme="majorBidi" w:cstheme="majorBidi"/>
          <w:color w:val="000000"/>
          <w:sz w:val="23"/>
          <w:szCs w:val="23"/>
        </w:rPr>
        <w:t>was  another</w:t>
      </w:r>
      <w:proofErr w:type="gramEnd"/>
      <w:r w:rsidRPr="00B351AF">
        <w:rPr>
          <w:rFonts w:asciiTheme="majorBidi" w:eastAsia="Arial" w:hAnsiTheme="majorBidi" w:cstheme="majorBidi"/>
          <w:color w:val="000000"/>
          <w:sz w:val="23"/>
          <w:szCs w:val="23"/>
        </w:rPr>
        <w:t xml:space="preserve"> major improvement in the education system. The National Matriculation </w:t>
      </w:r>
      <w:proofErr w:type="gramStart"/>
      <w:r w:rsidRPr="00B351AF">
        <w:rPr>
          <w:rFonts w:asciiTheme="majorBidi" w:eastAsia="Arial" w:hAnsiTheme="majorBidi" w:cstheme="majorBidi"/>
          <w:color w:val="000000"/>
          <w:sz w:val="23"/>
          <w:szCs w:val="23"/>
        </w:rPr>
        <w:t>Examination  for</w:t>
      </w:r>
      <w:proofErr w:type="gramEnd"/>
      <w:r w:rsidRPr="00B351AF">
        <w:rPr>
          <w:rFonts w:asciiTheme="majorBidi" w:eastAsia="Arial" w:hAnsiTheme="majorBidi" w:cstheme="majorBidi"/>
          <w:color w:val="000000"/>
          <w:sz w:val="23"/>
          <w:szCs w:val="23"/>
        </w:rPr>
        <w:t xml:space="preserve"> Admission to Nigerian higher institutions of learning - Joint Admission and Matriculation </w:t>
      </w:r>
    </w:p>
    <w:p w:rsidR="00B351AF" w:rsidRPr="00B351AF" w:rsidRDefault="00B351AF" w:rsidP="00B351AF">
      <w:pPr>
        <w:widowControl w:val="0"/>
        <w:pBdr>
          <w:top w:val="nil"/>
          <w:left w:val="nil"/>
          <w:bottom w:val="nil"/>
          <w:right w:val="nil"/>
          <w:between w:val="nil"/>
        </w:pBdr>
        <w:spacing w:line="460" w:lineRule="auto"/>
        <w:ind w:left="114" w:right="33" w:firstLine="2"/>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Board (JAMB) written by millions of candidates of which their scripts are now being computer marked and the results are released and uploaded to the website within seven working days. </w:t>
      </w:r>
      <w:proofErr w:type="gramStart"/>
      <w:r w:rsidRPr="00B351AF">
        <w:rPr>
          <w:rFonts w:asciiTheme="majorBidi" w:eastAsia="Arial" w:hAnsiTheme="majorBidi" w:cstheme="majorBidi"/>
          <w:color w:val="000000"/>
          <w:sz w:val="23"/>
          <w:szCs w:val="23"/>
        </w:rPr>
        <w:lastRenderedPageBreak/>
        <w:t>This  complete</w:t>
      </w:r>
      <w:proofErr w:type="gramEnd"/>
      <w:r w:rsidRPr="00B351AF">
        <w:rPr>
          <w:rFonts w:asciiTheme="majorBidi" w:eastAsia="Arial" w:hAnsiTheme="majorBidi" w:cstheme="majorBidi"/>
          <w:color w:val="000000"/>
          <w:sz w:val="23"/>
          <w:szCs w:val="23"/>
        </w:rPr>
        <w:t xml:space="preserve"> turnaround can only be fully appreciated when contrasted with the previous time-line  of 8weeks where candidates had to wait nervously for mails to be sent through the physical post  </w:t>
      </w:r>
    </w:p>
    <w:p w:rsidR="00B351AF" w:rsidRPr="00B351AF" w:rsidRDefault="00B351AF" w:rsidP="00305957">
      <w:pPr>
        <w:widowControl w:val="0"/>
        <w:pBdr>
          <w:top w:val="nil"/>
          <w:left w:val="nil"/>
          <w:bottom w:val="nil"/>
          <w:right w:val="nil"/>
          <w:between w:val="nil"/>
        </w:pBdr>
        <w:spacing w:before="52" w:line="460" w:lineRule="auto"/>
        <w:ind w:left="112" w:right="32" w:firstLine="8"/>
        <w:jc w:val="both"/>
        <w:rPr>
          <w:rFonts w:asciiTheme="majorBidi" w:hAnsiTheme="majorBidi" w:cstheme="majorBidi"/>
          <w:color w:val="000000"/>
          <w:sz w:val="23"/>
          <w:szCs w:val="23"/>
        </w:rPr>
      </w:pPr>
      <w:proofErr w:type="gramStart"/>
      <w:r w:rsidRPr="00B351AF">
        <w:rPr>
          <w:rFonts w:asciiTheme="majorBidi" w:eastAsia="Arial" w:hAnsiTheme="majorBidi" w:cstheme="majorBidi"/>
          <w:color w:val="000000"/>
          <w:sz w:val="23"/>
          <w:szCs w:val="23"/>
        </w:rPr>
        <w:t>office</w:t>
      </w:r>
      <w:proofErr w:type="gramEnd"/>
      <w:r w:rsidRPr="00B351AF">
        <w:rPr>
          <w:rFonts w:asciiTheme="majorBidi" w:eastAsia="Arial" w:hAnsiTheme="majorBidi" w:cstheme="majorBidi"/>
          <w:color w:val="000000"/>
          <w:sz w:val="23"/>
          <w:szCs w:val="23"/>
        </w:rPr>
        <w:t xml:space="preserve">. This generated all kinds of muddles-up as some alerts got missing in transit, owing to </w:t>
      </w:r>
      <w:proofErr w:type="gramStart"/>
      <w:r w:rsidRPr="00B351AF">
        <w:rPr>
          <w:rFonts w:asciiTheme="majorBidi" w:eastAsia="Arial" w:hAnsiTheme="majorBidi" w:cstheme="majorBidi"/>
          <w:color w:val="000000"/>
          <w:sz w:val="23"/>
          <w:szCs w:val="23"/>
        </w:rPr>
        <w:t>the  fact</w:t>
      </w:r>
      <w:proofErr w:type="gramEnd"/>
      <w:r w:rsidRPr="00B351AF">
        <w:rPr>
          <w:rFonts w:asciiTheme="majorBidi" w:eastAsia="Arial" w:hAnsiTheme="majorBidi" w:cstheme="majorBidi"/>
          <w:color w:val="000000"/>
          <w:sz w:val="23"/>
          <w:szCs w:val="23"/>
        </w:rPr>
        <w:t xml:space="preserve"> that some candidates might have changed addresses within that gap. More so this was a </w:t>
      </w:r>
      <w:proofErr w:type="gramStart"/>
      <w:r w:rsidRPr="00B351AF">
        <w:rPr>
          <w:rFonts w:asciiTheme="majorBidi" w:eastAsia="Arial" w:hAnsiTheme="majorBidi" w:cstheme="majorBidi"/>
          <w:color w:val="000000"/>
          <w:sz w:val="23"/>
          <w:szCs w:val="23"/>
        </w:rPr>
        <w:t>huge  improvement</w:t>
      </w:r>
      <w:proofErr w:type="gramEnd"/>
      <w:r w:rsidRPr="00B351AF">
        <w:rPr>
          <w:rFonts w:asciiTheme="majorBidi" w:eastAsia="Arial" w:hAnsiTheme="majorBidi" w:cstheme="majorBidi"/>
          <w:color w:val="000000"/>
          <w:sz w:val="23"/>
          <w:szCs w:val="23"/>
        </w:rPr>
        <w:t xml:space="preserve"> in the sense that the manually marked scripts were more prone to mistakes and  even examiners influences. In the Oil and Gas sector being one of the country’s most </w:t>
      </w:r>
      <w:proofErr w:type="gramStart"/>
      <w:r w:rsidRPr="00B351AF">
        <w:rPr>
          <w:rFonts w:asciiTheme="majorBidi" w:eastAsia="Arial" w:hAnsiTheme="majorBidi" w:cstheme="majorBidi"/>
          <w:color w:val="000000"/>
          <w:sz w:val="23"/>
          <w:szCs w:val="23"/>
        </w:rPr>
        <w:t>important  industries</w:t>
      </w:r>
      <w:proofErr w:type="gramEnd"/>
      <w:r w:rsidRPr="00B351AF">
        <w:rPr>
          <w:rFonts w:asciiTheme="majorBidi" w:eastAsia="Arial" w:hAnsiTheme="majorBidi" w:cstheme="majorBidi"/>
          <w:color w:val="000000"/>
          <w:sz w:val="23"/>
          <w:szCs w:val="23"/>
        </w:rPr>
        <w:t xml:space="preserve"> it was imperative that there be some improvement to contract allocation phasing out  </w:t>
      </w:r>
      <w:proofErr w:type="spellStart"/>
      <w:r w:rsidRPr="00B351AF">
        <w:rPr>
          <w:rFonts w:asciiTheme="majorBidi" w:eastAsia="Arial" w:hAnsiTheme="majorBidi" w:cstheme="majorBidi"/>
          <w:color w:val="000000"/>
          <w:sz w:val="23"/>
          <w:szCs w:val="23"/>
        </w:rPr>
        <w:t>favoritism</w:t>
      </w:r>
      <w:proofErr w:type="spellEnd"/>
      <w:r w:rsidRPr="00B351AF">
        <w:rPr>
          <w:rFonts w:asciiTheme="majorBidi" w:eastAsia="Arial" w:hAnsiTheme="majorBidi" w:cstheme="majorBidi"/>
          <w:color w:val="000000"/>
          <w:sz w:val="23"/>
          <w:szCs w:val="23"/>
        </w:rPr>
        <w:t xml:space="preserve">. In 2006 there was a major reform in transacting with the government in the industry.  The Nigerian National Petroleum Corporation (NNPC) through one of its division </w:t>
      </w:r>
      <w:proofErr w:type="gramStart"/>
      <w:r w:rsidRPr="00B351AF">
        <w:rPr>
          <w:rFonts w:asciiTheme="majorBidi" w:eastAsia="Arial" w:hAnsiTheme="majorBidi" w:cstheme="majorBidi"/>
          <w:color w:val="000000"/>
          <w:sz w:val="23"/>
          <w:szCs w:val="23"/>
        </w:rPr>
        <w:t>National  Petroleum</w:t>
      </w:r>
      <w:proofErr w:type="gramEnd"/>
      <w:r w:rsidRPr="00B351AF">
        <w:rPr>
          <w:rFonts w:asciiTheme="majorBidi" w:eastAsia="Arial" w:hAnsiTheme="majorBidi" w:cstheme="majorBidi"/>
          <w:color w:val="000000"/>
          <w:sz w:val="23"/>
          <w:szCs w:val="23"/>
        </w:rPr>
        <w:t xml:space="preserve"> Investment Management Services (NAPIMS) created the Nigerian Petroleum  Exchange (</w:t>
      </w:r>
      <w:proofErr w:type="spellStart"/>
      <w:r w:rsidRPr="00B351AF">
        <w:rPr>
          <w:rFonts w:asciiTheme="majorBidi" w:eastAsia="Arial" w:hAnsiTheme="majorBidi" w:cstheme="majorBidi"/>
          <w:color w:val="000000"/>
          <w:sz w:val="23"/>
          <w:szCs w:val="23"/>
        </w:rPr>
        <w:t>Nipex</w:t>
      </w:r>
      <w:proofErr w:type="spellEnd"/>
      <w:r w:rsidRPr="00B351AF">
        <w:rPr>
          <w:rFonts w:asciiTheme="majorBidi" w:eastAsia="Arial" w:hAnsiTheme="majorBidi" w:cstheme="majorBidi"/>
          <w:color w:val="000000"/>
          <w:sz w:val="23"/>
          <w:szCs w:val="23"/>
        </w:rPr>
        <w:t xml:space="preserve">). </w:t>
      </w:r>
      <w:proofErr w:type="spellStart"/>
      <w:r w:rsidRPr="00B351AF">
        <w:rPr>
          <w:rFonts w:asciiTheme="majorBidi" w:eastAsia="Arial" w:hAnsiTheme="majorBidi" w:cstheme="majorBidi"/>
          <w:color w:val="000000"/>
          <w:sz w:val="23"/>
          <w:szCs w:val="23"/>
        </w:rPr>
        <w:t>Nipex</w:t>
      </w:r>
      <w:proofErr w:type="spellEnd"/>
      <w:r w:rsidRPr="00B351AF">
        <w:rPr>
          <w:rFonts w:asciiTheme="majorBidi" w:eastAsia="Arial" w:hAnsiTheme="majorBidi" w:cstheme="majorBidi"/>
          <w:color w:val="000000"/>
          <w:sz w:val="23"/>
          <w:szCs w:val="23"/>
        </w:rPr>
        <w:t xml:space="preserve"> is set up to improve the contracting processes in the oil and gas sector.  It is the electronic contracting platform for NNPC and its operating partners to offer projects </w:t>
      </w:r>
      <w:proofErr w:type="gramStart"/>
      <w:r w:rsidRPr="00B351AF">
        <w:rPr>
          <w:rFonts w:asciiTheme="majorBidi" w:eastAsia="Arial" w:hAnsiTheme="majorBidi" w:cstheme="majorBidi"/>
          <w:color w:val="000000"/>
          <w:sz w:val="23"/>
          <w:szCs w:val="23"/>
        </w:rPr>
        <w:t>to  pre</w:t>
      </w:r>
      <w:proofErr w:type="gramEnd"/>
      <w:r w:rsidRPr="00B351AF">
        <w:rPr>
          <w:rFonts w:asciiTheme="majorBidi" w:eastAsia="Arial" w:hAnsiTheme="majorBidi" w:cstheme="majorBidi"/>
          <w:color w:val="000000"/>
          <w:sz w:val="23"/>
          <w:szCs w:val="23"/>
        </w:rPr>
        <w:t>-qualified contracts and suppliers for easy selection. This system has brought about fast</w:t>
      </w:r>
      <w:proofErr w:type="gramStart"/>
      <w:r w:rsidRPr="00B351AF">
        <w:rPr>
          <w:rFonts w:asciiTheme="majorBidi" w:eastAsia="Arial" w:hAnsiTheme="majorBidi" w:cstheme="majorBidi"/>
          <w:color w:val="000000"/>
          <w:sz w:val="23"/>
          <w:szCs w:val="23"/>
        </w:rPr>
        <w:t>,  efficient</w:t>
      </w:r>
      <w:proofErr w:type="gramEnd"/>
      <w:r w:rsidRPr="00B351AF">
        <w:rPr>
          <w:rFonts w:asciiTheme="majorBidi" w:eastAsia="Arial" w:hAnsiTheme="majorBidi" w:cstheme="majorBidi"/>
          <w:color w:val="000000"/>
          <w:sz w:val="23"/>
          <w:szCs w:val="23"/>
        </w:rPr>
        <w:t xml:space="preserve"> and transparent transactions in the industry, reducing the contracting cycle timeline  from almost 24months to merely 12months. It has created a platform for indigenous </w:t>
      </w:r>
      <w:proofErr w:type="gramStart"/>
      <w:r w:rsidRPr="00B351AF">
        <w:rPr>
          <w:rFonts w:asciiTheme="majorBidi" w:eastAsia="Arial" w:hAnsiTheme="majorBidi" w:cstheme="majorBidi"/>
          <w:color w:val="000000"/>
          <w:sz w:val="23"/>
          <w:szCs w:val="23"/>
        </w:rPr>
        <w:t>contractors  and</w:t>
      </w:r>
      <w:proofErr w:type="gramEnd"/>
      <w:r w:rsidRPr="00B351AF">
        <w:rPr>
          <w:rFonts w:asciiTheme="majorBidi" w:eastAsia="Arial" w:hAnsiTheme="majorBidi" w:cstheme="majorBidi"/>
          <w:color w:val="000000"/>
          <w:sz w:val="23"/>
          <w:szCs w:val="23"/>
        </w:rPr>
        <w:t xml:space="preserve"> suppliers to be more visible for contract opportunities. Stakeholders in the industry can be  </w:t>
      </w:r>
    </w:p>
    <w:p w:rsidR="00B351AF" w:rsidRPr="00B351AF" w:rsidRDefault="00B351AF" w:rsidP="00305957">
      <w:pPr>
        <w:widowControl w:val="0"/>
        <w:pBdr>
          <w:top w:val="nil"/>
          <w:left w:val="nil"/>
          <w:bottom w:val="nil"/>
          <w:right w:val="nil"/>
          <w:between w:val="nil"/>
        </w:pBdr>
        <w:spacing w:before="52" w:line="460" w:lineRule="auto"/>
        <w:ind w:left="114" w:right="33"/>
        <w:jc w:val="both"/>
        <w:rPr>
          <w:rFonts w:asciiTheme="majorBidi" w:hAnsiTheme="majorBidi" w:cstheme="majorBidi"/>
          <w:color w:val="000000"/>
          <w:sz w:val="23"/>
          <w:szCs w:val="23"/>
        </w:rPr>
      </w:pPr>
      <w:proofErr w:type="gramStart"/>
      <w:r w:rsidRPr="00B351AF">
        <w:rPr>
          <w:rFonts w:asciiTheme="majorBidi" w:eastAsia="Arial" w:hAnsiTheme="majorBidi" w:cstheme="majorBidi"/>
          <w:color w:val="000000"/>
          <w:sz w:val="23"/>
          <w:szCs w:val="23"/>
        </w:rPr>
        <w:t>rest</w:t>
      </w:r>
      <w:proofErr w:type="gramEnd"/>
      <w:r w:rsidRPr="00B351AF">
        <w:rPr>
          <w:rFonts w:asciiTheme="majorBidi" w:eastAsia="Arial" w:hAnsiTheme="majorBidi" w:cstheme="majorBidi"/>
          <w:color w:val="000000"/>
          <w:sz w:val="23"/>
          <w:szCs w:val="23"/>
        </w:rPr>
        <w:t xml:space="preserve"> assured that they would get the best-qualified vendors to work on their various projects.  There are many more records of functional G2C services online which have to a large </w:t>
      </w:r>
      <w:proofErr w:type="gramStart"/>
      <w:r w:rsidRPr="00B351AF">
        <w:rPr>
          <w:rFonts w:asciiTheme="majorBidi" w:eastAsia="Arial" w:hAnsiTheme="majorBidi" w:cstheme="majorBidi"/>
          <w:color w:val="000000"/>
          <w:sz w:val="23"/>
          <w:szCs w:val="23"/>
        </w:rPr>
        <w:t>extent  made</w:t>
      </w:r>
      <w:proofErr w:type="gramEnd"/>
      <w:r w:rsidRPr="00B351AF">
        <w:rPr>
          <w:rFonts w:asciiTheme="majorBidi" w:eastAsia="Arial" w:hAnsiTheme="majorBidi" w:cstheme="majorBidi"/>
          <w:color w:val="000000"/>
          <w:sz w:val="23"/>
          <w:szCs w:val="23"/>
        </w:rPr>
        <w:t xml:space="preserve"> the quality of life better for citizens in the country by easier processes. These including:  The National Youth Service Corps (NYSC) postings and registration of corps members has </w:t>
      </w:r>
      <w:proofErr w:type="gramStart"/>
      <w:r w:rsidRPr="00B351AF">
        <w:rPr>
          <w:rFonts w:asciiTheme="majorBidi" w:eastAsia="Arial" w:hAnsiTheme="majorBidi" w:cstheme="majorBidi"/>
          <w:color w:val="000000"/>
          <w:sz w:val="23"/>
          <w:szCs w:val="23"/>
        </w:rPr>
        <w:t>been  converted</w:t>
      </w:r>
      <w:proofErr w:type="gramEnd"/>
      <w:r w:rsidRPr="00B351AF">
        <w:rPr>
          <w:rFonts w:asciiTheme="majorBidi" w:eastAsia="Arial" w:hAnsiTheme="majorBidi" w:cstheme="majorBidi"/>
          <w:color w:val="000000"/>
          <w:sz w:val="23"/>
          <w:szCs w:val="23"/>
        </w:rPr>
        <w:t xml:space="preserve"> from manual processes to an electronic platform. The NYSC scheme was actually </w:t>
      </w:r>
    </w:p>
    <w:p w:rsidR="00B351AF" w:rsidRPr="00B351AF" w:rsidRDefault="00B351AF" w:rsidP="00B351AF">
      <w:pPr>
        <w:widowControl w:val="0"/>
        <w:pBdr>
          <w:top w:val="nil"/>
          <w:left w:val="nil"/>
          <w:bottom w:val="nil"/>
          <w:right w:val="nil"/>
          <w:between w:val="nil"/>
        </w:pBdr>
        <w:spacing w:line="460" w:lineRule="auto"/>
        <w:ind w:left="112" w:right="33" w:firstLine="8"/>
        <w:jc w:val="both"/>
        <w:rPr>
          <w:rFonts w:asciiTheme="majorBidi" w:hAnsiTheme="majorBidi" w:cstheme="majorBidi"/>
          <w:color w:val="000000"/>
          <w:sz w:val="23"/>
          <w:szCs w:val="23"/>
        </w:rPr>
      </w:pPr>
      <w:proofErr w:type="gramStart"/>
      <w:r w:rsidRPr="00B351AF">
        <w:rPr>
          <w:rFonts w:asciiTheme="majorBidi" w:eastAsia="Arial" w:hAnsiTheme="majorBidi" w:cstheme="majorBidi"/>
          <w:color w:val="000000"/>
          <w:sz w:val="23"/>
          <w:szCs w:val="23"/>
        </w:rPr>
        <w:t>designed</w:t>
      </w:r>
      <w:proofErr w:type="gramEnd"/>
      <w:r w:rsidRPr="00B351AF">
        <w:rPr>
          <w:rFonts w:asciiTheme="majorBidi" w:eastAsia="Arial" w:hAnsiTheme="majorBidi" w:cstheme="majorBidi"/>
          <w:color w:val="000000"/>
          <w:sz w:val="23"/>
          <w:szCs w:val="23"/>
        </w:rPr>
        <w:t xml:space="preserve"> to build, reunite and integrate the country after the dreadful civil war. </w:t>
      </w:r>
      <w:proofErr w:type="gramStart"/>
      <w:r w:rsidRPr="00B351AF">
        <w:rPr>
          <w:rFonts w:asciiTheme="majorBidi" w:eastAsia="Arial" w:hAnsiTheme="majorBidi" w:cstheme="majorBidi"/>
          <w:color w:val="000000"/>
          <w:sz w:val="23"/>
          <w:szCs w:val="23"/>
        </w:rPr>
        <w:t>Nigerian  Graduates</w:t>
      </w:r>
      <w:proofErr w:type="gramEnd"/>
      <w:r w:rsidRPr="00B351AF">
        <w:rPr>
          <w:rFonts w:asciiTheme="majorBidi" w:eastAsia="Arial" w:hAnsiTheme="majorBidi" w:cstheme="majorBidi"/>
          <w:color w:val="000000"/>
          <w:sz w:val="23"/>
          <w:szCs w:val="23"/>
        </w:rPr>
        <w:t xml:space="preserve"> from all institutions home and abroad are generally required to </w:t>
      </w:r>
      <w:proofErr w:type="spellStart"/>
      <w:r w:rsidRPr="00B351AF">
        <w:rPr>
          <w:rFonts w:asciiTheme="majorBidi" w:eastAsia="Arial" w:hAnsiTheme="majorBidi" w:cstheme="majorBidi"/>
          <w:color w:val="000000"/>
          <w:sz w:val="23"/>
          <w:szCs w:val="23"/>
        </w:rPr>
        <w:t>enroll</w:t>
      </w:r>
      <w:proofErr w:type="spellEnd"/>
      <w:r w:rsidRPr="00B351AF">
        <w:rPr>
          <w:rFonts w:asciiTheme="majorBidi" w:eastAsia="Arial" w:hAnsiTheme="majorBidi" w:cstheme="majorBidi"/>
          <w:color w:val="000000"/>
          <w:sz w:val="23"/>
          <w:szCs w:val="23"/>
        </w:rPr>
        <w:t xml:space="preserve"> for the NYSC  </w:t>
      </w:r>
      <w:r w:rsidRPr="00B351AF">
        <w:rPr>
          <w:rFonts w:asciiTheme="majorBidi" w:eastAsia="Arial" w:hAnsiTheme="majorBidi" w:cstheme="majorBidi"/>
          <w:color w:val="000000"/>
          <w:sz w:val="23"/>
          <w:szCs w:val="23"/>
        </w:rPr>
        <w:lastRenderedPageBreak/>
        <w:t xml:space="preserve">program to serve the country in any giving location. The residency permits by the </w:t>
      </w:r>
      <w:proofErr w:type="gramStart"/>
      <w:r w:rsidRPr="00B351AF">
        <w:rPr>
          <w:rFonts w:asciiTheme="majorBidi" w:eastAsia="Arial" w:hAnsiTheme="majorBidi" w:cstheme="majorBidi"/>
          <w:color w:val="000000"/>
          <w:sz w:val="23"/>
          <w:szCs w:val="23"/>
        </w:rPr>
        <w:t>Nigerian  Immigration</w:t>
      </w:r>
      <w:proofErr w:type="gramEnd"/>
      <w:r w:rsidRPr="00B351AF">
        <w:rPr>
          <w:rFonts w:asciiTheme="majorBidi" w:eastAsia="Arial" w:hAnsiTheme="majorBidi" w:cstheme="majorBidi"/>
          <w:color w:val="000000"/>
          <w:sz w:val="23"/>
          <w:szCs w:val="23"/>
        </w:rPr>
        <w:t xml:space="preserve"> Services have been computerized. The issuance of Certificate of Occupancy </w:t>
      </w:r>
      <w:proofErr w:type="gramStart"/>
      <w:r w:rsidRPr="00B351AF">
        <w:rPr>
          <w:rFonts w:asciiTheme="majorBidi" w:eastAsia="Arial" w:hAnsiTheme="majorBidi" w:cstheme="majorBidi"/>
          <w:color w:val="000000"/>
          <w:sz w:val="23"/>
          <w:szCs w:val="23"/>
        </w:rPr>
        <w:t>and  land</w:t>
      </w:r>
      <w:proofErr w:type="gramEnd"/>
      <w:r w:rsidRPr="00B351AF">
        <w:rPr>
          <w:rFonts w:asciiTheme="majorBidi" w:eastAsia="Arial" w:hAnsiTheme="majorBidi" w:cstheme="majorBidi"/>
          <w:color w:val="000000"/>
          <w:sz w:val="23"/>
          <w:szCs w:val="23"/>
        </w:rPr>
        <w:t xml:space="preserve"> registration in the Federal Capital territory Abuja Administration (FCTA) has also been  simplified by computerizing these processes.  </w:t>
      </w:r>
    </w:p>
    <w:p w:rsidR="00B351AF" w:rsidRPr="00B351AF" w:rsidRDefault="00B351AF" w:rsidP="00B351AF">
      <w:pPr>
        <w:widowControl w:val="0"/>
        <w:pBdr>
          <w:top w:val="nil"/>
          <w:left w:val="nil"/>
          <w:bottom w:val="nil"/>
          <w:right w:val="nil"/>
          <w:between w:val="nil"/>
        </w:pBdr>
        <w:spacing w:before="52" w:line="460" w:lineRule="auto"/>
        <w:ind w:left="109" w:right="31" w:firstLine="2"/>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 The Nigerian Custom ASYCUDA Programme is an integrated computer system for </w:t>
      </w:r>
      <w:proofErr w:type="gramStart"/>
      <w:r w:rsidRPr="00B351AF">
        <w:rPr>
          <w:rFonts w:asciiTheme="majorBidi" w:eastAsia="Arial" w:hAnsiTheme="majorBidi" w:cstheme="majorBidi"/>
          <w:color w:val="000000"/>
          <w:sz w:val="23"/>
          <w:szCs w:val="23"/>
        </w:rPr>
        <w:t>the  management</w:t>
      </w:r>
      <w:proofErr w:type="gramEnd"/>
      <w:r w:rsidRPr="00B351AF">
        <w:rPr>
          <w:rFonts w:asciiTheme="majorBidi" w:eastAsia="Arial" w:hAnsiTheme="majorBidi" w:cstheme="majorBidi"/>
          <w:color w:val="000000"/>
          <w:sz w:val="23"/>
          <w:szCs w:val="23"/>
        </w:rPr>
        <w:t xml:space="preserve"> of Customs procedures and operations, initiated and maintained by the United  Nations Conference on Trade and Development (UNCTAD). It is designed to harmonize </w:t>
      </w:r>
      <w:proofErr w:type="gramStart"/>
      <w:r w:rsidRPr="00B351AF">
        <w:rPr>
          <w:rFonts w:asciiTheme="majorBidi" w:eastAsia="Arial" w:hAnsiTheme="majorBidi" w:cstheme="majorBidi"/>
          <w:color w:val="000000"/>
          <w:sz w:val="23"/>
          <w:szCs w:val="23"/>
        </w:rPr>
        <w:t>and  standardize</w:t>
      </w:r>
      <w:proofErr w:type="gramEnd"/>
      <w:r w:rsidRPr="00B351AF">
        <w:rPr>
          <w:rFonts w:asciiTheme="majorBidi" w:eastAsia="Arial" w:hAnsiTheme="majorBidi" w:cstheme="majorBidi"/>
          <w:color w:val="000000"/>
          <w:sz w:val="23"/>
          <w:szCs w:val="23"/>
        </w:rPr>
        <w:t xml:space="preserve"> Customs procedures in the Country, leading to better management and improved  productivity in the Nigeria Customs Service. SMS text messaging has been very efficient </w:t>
      </w:r>
      <w:proofErr w:type="gramStart"/>
      <w:r w:rsidRPr="00B351AF">
        <w:rPr>
          <w:rFonts w:asciiTheme="majorBidi" w:eastAsia="Arial" w:hAnsiTheme="majorBidi" w:cstheme="majorBidi"/>
          <w:color w:val="000000"/>
          <w:sz w:val="23"/>
          <w:szCs w:val="23"/>
        </w:rPr>
        <w:t>for  conveyance</w:t>
      </w:r>
      <w:proofErr w:type="gramEnd"/>
      <w:r w:rsidRPr="00B351AF">
        <w:rPr>
          <w:rFonts w:asciiTheme="majorBidi" w:eastAsia="Arial" w:hAnsiTheme="majorBidi" w:cstheme="majorBidi"/>
          <w:color w:val="000000"/>
          <w:sz w:val="23"/>
          <w:szCs w:val="23"/>
        </w:rPr>
        <w:t xml:space="preserve"> of information from G2C owing to the wide reach of mobile telephony from urban  areas to the rural areas of the country. Biometric forms of identification for civil </w:t>
      </w:r>
      <w:proofErr w:type="gramStart"/>
      <w:r w:rsidRPr="00B351AF">
        <w:rPr>
          <w:rFonts w:asciiTheme="majorBidi" w:eastAsia="Arial" w:hAnsiTheme="majorBidi" w:cstheme="majorBidi"/>
          <w:color w:val="000000"/>
          <w:sz w:val="23"/>
          <w:szCs w:val="23"/>
        </w:rPr>
        <w:t>servants  remuneration</w:t>
      </w:r>
      <w:proofErr w:type="gramEnd"/>
      <w:r w:rsidRPr="00B351AF">
        <w:rPr>
          <w:rFonts w:asciiTheme="majorBidi" w:eastAsia="Arial" w:hAnsiTheme="majorBidi" w:cstheme="majorBidi"/>
          <w:color w:val="000000"/>
          <w:sz w:val="23"/>
          <w:szCs w:val="23"/>
        </w:rPr>
        <w:t xml:space="preserve"> via e-payment and for pension records. In the capital city Abuja traffic  management and regulatory enforcement have been put in place hence traffic officers can easily  detect ever vehicle and driver by simply by a system that electronically encodes the particulars.  The progress thus far is quite impressive considering all the odds. Nevertheless, there is still a </w:t>
      </w:r>
      <w:proofErr w:type="gramStart"/>
      <w:r w:rsidRPr="00B351AF">
        <w:rPr>
          <w:rFonts w:asciiTheme="majorBidi" w:eastAsia="Arial" w:hAnsiTheme="majorBidi" w:cstheme="majorBidi"/>
          <w:color w:val="000000"/>
          <w:sz w:val="23"/>
          <w:szCs w:val="23"/>
        </w:rPr>
        <w:t>lot  to</w:t>
      </w:r>
      <w:proofErr w:type="gramEnd"/>
      <w:r w:rsidRPr="00B351AF">
        <w:rPr>
          <w:rFonts w:asciiTheme="majorBidi" w:eastAsia="Arial" w:hAnsiTheme="majorBidi" w:cstheme="majorBidi"/>
          <w:color w:val="000000"/>
          <w:sz w:val="23"/>
          <w:szCs w:val="23"/>
        </w:rPr>
        <w:t xml:space="preserve"> be done to bring the e-system of governance to its full potential. [Nigeria national policy </w:t>
      </w:r>
      <w:proofErr w:type="gramStart"/>
      <w:r w:rsidRPr="00B351AF">
        <w:rPr>
          <w:rFonts w:asciiTheme="majorBidi" w:eastAsia="Arial" w:hAnsiTheme="majorBidi" w:cstheme="majorBidi"/>
          <w:color w:val="000000"/>
          <w:sz w:val="23"/>
          <w:szCs w:val="23"/>
        </w:rPr>
        <w:t>for  information</w:t>
      </w:r>
      <w:proofErr w:type="gramEnd"/>
      <w:r w:rsidRPr="00B351AF">
        <w:rPr>
          <w:rFonts w:asciiTheme="majorBidi" w:eastAsia="Arial" w:hAnsiTheme="majorBidi" w:cstheme="majorBidi"/>
          <w:color w:val="000000"/>
          <w:sz w:val="23"/>
          <w:szCs w:val="23"/>
        </w:rPr>
        <w:t xml:space="preserve"> technology (IT) 2001 </w:t>
      </w:r>
      <w:r w:rsidRPr="00B351AF">
        <w:rPr>
          <w:rFonts w:asciiTheme="majorBidi" w:eastAsia="Arial" w:hAnsiTheme="majorBidi" w:cstheme="majorBidi"/>
          <w:color w:val="0563C2"/>
          <w:sz w:val="23"/>
          <w:szCs w:val="23"/>
        </w:rPr>
        <w:t>http://commtech.gov.ng/index.php/resoures</w:t>
      </w:r>
      <w:r w:rsidRPr="00B351AF">
        <w:rPr>
          <w:rFonts w:asciiTheme="majorBidi" w:eastAsia="Arial" w:hAnsiTheme="majorBidi" w:cstheme="majorBidi"/>
          <w:color w:val="000000"/>
          <w:sz w:val="23"/>
          <w:szCs w:val="23"/>
        </w:rPr>
        <w:t xml:space="preserve">] </w:t>
      </w:r>
    </w:p>
    <w:p w:rsidR="00B351AF" w:rsidRPr="00B351AF" w:rsidRDefault="00B351AF" w:rsidP="00305957">
      <w:pPr>
        <w:pStyle w:val="Heading1"/>
      </w:pPr>
      <w:bookmarkStart w:id="26" w:name="_Toc218017988"/>
      <w:r w:rsidRPr="00B351AF">
        <w:rPr>
          <w:rFonts w:eastAsia="Arial"/>
        </w:rPr>
        <w:t>2.3.11 Historical Foundation of JAMB in Nigeria</w:t>
      </w:r>
      <w:bookmarkEnd w:id="26"/>
      <w:r w:rsidRPr="00B351AF">
        <w:rPr>
          <w:rFonts w:eastAsia="Arial"/>
        </w:rPr>
        <w:t xml:space="preserve">  </w:t>
      </w:r>
    </w:p>
    <w:p w:rsidR="00B351AF" w:rsidRPr="00B351AF" w:rsidRDefault="00B351AF" w:rsidP="00B351AF">
      <w:pPr>
        <w:widowControl w:val="0"/>
        <w:pBdr>
          <w:top w:val="nil"/>
          <w:left w:val="nil"/>
          <w:bottom w:val="nil"/>
          <w:right w:val="nil"/>
          <w:between w:val="nil"/>
        </w:pBdr>
        <w:spacing w:before="267" w:line="460" w:lineRule="auto"/>
        <w:ind w:left="109" w:right="32" w:firstLine="7"/>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JAMB was founded as one of the foremost examination bodies in Nigeria, which the </w:t>
      </w:r>
      <w:proofErr w:type="gramStart"/>
      <w:r w:rsidRPr="00B351AF">
        <w:rPr>
          <w:rFonts w:asciiTheme="majorBidi" w:eastAsia="Arial" w:hAnsiTheme="majorBidi" w:cstheme="majorBidi"/>
          <w:color w:val="000000"/>
          <w:sz w:val="23"/>
          <w:szCs w:val="23"/>
        </w:rPr>
        <w:t>legal  instrument</w:t>
      </w:r>
      <w:proofErr w:type="gramEnd"/>
      <w:r w:rsidRPr="00B351AF">
        <w:rPr>
          <w:rFonts w:asciiTheme="majorBidi" w:eastAsia="Arial" w:hAnsiTheme="majorBidi" w:cstheme="majorBidi"/>
          <w:color w:val="000000"/>
          <w:sz w:val="23"/>
          <w:szCs w:val="23"/>
        </w:rPr>
        <w:t xml:space="preserve"> that established the Board was promulgated by the Act (No. 2 of 1978) of the Federal  Military Government on 13th February 1978. By August 1988, the Federal Executive </w:t>
      </w:r>
      <w:proofErr w:type="gramStart"/>
      <w:r w:rsidRPr="00B351AF">
        <w:rPr>
          <w:rFonts w:asciiTheme="majorBidi" w:eastAsia="Arial" w:hAnsiTheme="majorBidi" w:cstheme="majorBidi"/>
          <w:color w:val="000000"/>
          <w:sz w:val="23"/>
          <w:szCs w:val="23"/>
        </w:rPr>
        <w:t>Council  amended</w:t>
      </w:r>
      <w:proofErr w:type="gramEnd"/>
      <w:r w:rsidRPr="00B351AF">
        <w:rPr>
          <w:rFonts w:asciiTheme="majorBidi" w:eastAsia="Arial" w:hAnsiTheme="majorBidi" w:cstheme="majorBidi"/>
          <w:color w:val="000000"/>
          <w:sz w:val="23"/>
          <w:szCs w:val="23"/>
        </w:rPr>
        <w:t xml:space="preserve"> Decree No. 2 of 1978. The amendments have since been codified into Decree No. 33 </w:t>
      </w:r>
      <w:proofErr w:type="gramStart"/>
      <w:r w:rsidRPr="00B351AF">
        <w:rPr>
          <w:rFonts w:asciiTheme="majorBidi" w:eastAsia="Arial" w:hAnsiTheme="majorBidi" w:cstheme="majorBidi"/>
          <w:color w:val="000000"/>
          <w:sz w:val="23"/>
          <w:szCs w:val="23"/>
        </w:rPr>
        <w:t>of  1989</w:t>
      </w:r>
      <w:proofErr w:type="gramEnd"/>
      <w:r w:rsidRPr="00B351AF">
        <w:rPr>
          <w:rFonts w:asciiTheme="majorBidi" w:eastAsia="Arial" w:hAnsiTheme="majorBidi" w:cstheme="majorBidi"/>
          <w:color w:val="000000"/>
          <w:sz w:val="23"/>
          <w:szCs w:val="23"/>
        </w:rPr>
        <w:t xml:space="preserve">, which took effect from 7th December 1989. Decree No. 2 of 1978 (amended by </w:t>
      </w:r>
      <w:proofErr w:type="gramStart"/>
      <w:r w:rsidRPr="00B351AF">
        <w:rPr>
          <w:rFonts w:asciiTheme="majorBidi" w:eastAsia="Arial" w:hAnsiTheme="majorBidi" w:cstheme="majorBidi"/>
          <w:color w:val="000000"/>
          <w:sz w:val="23"/>
          <w:szCs w:val="23"/>
        </w:rPr>
        <w:t>Decree  No</w:t>
      </w:r>
      <w:proofErr w:type="gramEnd"/>
      <w:r w:rsidRPr="00B351AF">
        <w:rPr>
          <w:rFonts w:asciiTheme="majorBidi" w:eastAsia="Arial" w:hAnsiTheme="majorBidi" w:cstheme="majorBidi"/>
          <w:color w:val="000000"/>
          <w:sz w:val="23"/>
          <w:szCs w:val="23"/>
        </w:rPr>
        <w:t xml:space="preserve">. 33 of 1989) empowered the Joint Admissions and Matriculation Board to:  </w:t>
      </w:r>
    </w:p>
    <w:p w:rsidR="00B351AF" w:rsidRPr="00B351AF" w:rsidRDefault="00B351AF" w:rsidP="00B351AF">
      <w:pPr>
        <w:widowControl w:val="0"/>
        <w:pBdr>
          <w:top w:val="nil"/>
          <w:left w:val="nil"/>
          <w:bottom w:val="nil"/>
          <w:right w:val="nil"/>
          <w:between w:val="nil"/>
        </w:pBdr>
        <w:spacing w:before="52" w:line="460" w:lineRule="auto"/>
        <w:ind w:left="120" w:right="36" w:firstLine="1"/>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(a) Conduct Matriculation Examination for entry into all Universities, Polytechnics and </w:t>
      </w:r>
      <w:proofErr w:type="gramStart"/>
      <w:r w:rsidRPr="00B351AF">
        <w:rPr>
          <w:rFonts w:asciiTheme="majorBidi" w:eastAsia="Arial" w:hAnsiTheme="majorBidi" w:cstheme="majorBidi"/>
          <w:color w:val="000000"/>
          <w:sz w:val="23"/>
          <w:szCs w:val="23"/>
        </w:rPr>
        <w:lastRenderedPageBreak/>
        <w:t>Colleges  of</w:t>
      </w:r>
      <w:proofErr w:type="gramEnd"/>
      <w:r w:rsidRPr="00B351AF">
        <w:rPr>
          <w:rFonts w:asciiTheme="majorBidi" w:eastAsia="Arial" w:hAnsiTheme="majorBidi" w:cstheme="majorBidi"/>
          <w:color w:val="000000"/>
          <w:sz w:val="23"/>
          <w:szCs w:val="23"/>
        </w:rPr>
        <w:t xml:space="preserve"> Education (by whatever name called) in Nigeria  </w:t>
      </w:r>
    </w:p>
    <w:p w:rsidR="00B351AF" w:rsidRPr="00B351AF" w:rsidRDefault="00B351AF" w:rsidP="00305957">
      <w:pPr>
        <w:widowControl w:val="0"/>
        <w:pBdr>
          <w:top w:val="nil"/>
          <w:left w:val="nil"/>
          <w:bottom w:val="nil"/>
          <w:right w:val="nil"/>
          <w:between w:val="nil"/>
        </w:pBdr>
        <w:spacing w:before="52" w:line="460" w:lineRule="auto"/>
        <w:ind w:left="115" w:right="35" w:firstLine="7"/>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(b) Appoint Examiners, Moderators, Invigilators, members of the Subject Panels and </w:t>
      </w:r>
      <w:proofErr w:type="gramStart"/>
      <w:r w:rsidRPr="00B351AF">
        <w:rPr>
          <w:rFonts w:asciiTheme="majorBidi" w:eastAsia="Arial" w:hAnsiTheme="majorBidi" w:cstheme="majorBidi"/>
          <w:color w:val="000000"/>
          <w:sz w:val="23"/>
          <w:szCs w:val="23"/>
        </w:rPr>
        <w:t>committees  and</w:t>
      </w:r>
      <w:proofErr w:type="gramEnd"/>
      <w:r w:rsidRPr="00B351AF">
        <w:rPr>
          <w:rFonts w:asciiTheme="majorBidi" w:eastAsia="Arial" w:hAnsiTheme="majorBidi" w:cstheme="majorBidi"/>
          <w:color w:val="000000"/>
          <w:sz w:val="23"/>
          <w:szCs w:val="23"/>
        </w:rPr>
        <w:t xml:space="preserve"> other persons with respect to matriculation examinations and any other matters incidental  thereto or connected therewith.  </w:t>
      </w:r>
    </w:p>
    <w:p w:rsidR="00B351AF" w:rsidRPr="00B351AF" w:rsidRDefault="00B351AF" w:rsidP="00B351AF">
      <w:pPr>
        <w:widowControl w:val="0"/>
        <w:pBdr>
          <w:top w:val="nil"/>
          <w:left w:val="nil"/>
          <w:bottom w:val="nil"/>
          <w:right w:val="nil"/>
          <w:between w:val="nil"/>
        </w:pBdr>
        <w:spacing w:before="52" w:line="460" w:lineRule="auto"/>
        <w:ind w:left="112" w:right="163" w:firstLine="9"/>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(c) Place suitably qualified candidates in the tertiary institutions after having taken into account:   (i) </w:t>
      </w:r>
      <w:proofErr w:type="gramStart"/>
      <w:r w:rsidRPr="00B351AF">
        <w:rPr>
          <w:rFonts w:asciiTheme="majorBidi" w:eastAsia="Arial" w:hAnsiTheme="majorBidi" w:cstheme="majorBidi"/>
          <w:color w:val="000000"/>
          <w:sz w:val="23"/>
          <w:szCs w:val="23"/>
        </w:rPr>
        <w:t>The</w:t>
      </w:r>
      <w:proofErr w:type="gramEnd"/>
      <w:r w:rsidRPr="00B351AF">
        <w:rPr>
          <w:rFonts w:asciiTheme="majorBidi" w:eastAsia="Arial" w:hAnsiTheme="majorBidi" w:cstheme="majorBidi"/>
          <w:color w:val="000000"/>
          <w:sz w:val="23"/>
          <w:szCs w:val="23"/>
        </w:rPr>
        <w:t xml:space="preserve"> vacancies available in each tertiary institution  </w:t>
      </w:r>
    </w:p>
    <w:p w:rsidR="00B351AF" w:rsidRPr="00B351AF" w:rsidRDefault="00B351AF" w:rsidP="00B351AF">
      <w:pPr>
        <w:widowControl w:val="0"/>
        <w:pBdr>
          <w:top w:val="nil"/>
          <w:left w:val="nil"/>
          <w:bottom w:val="nil"/>
          <w:right w:val="nil"/>
          <w:between w:val="nil"/>
        </w:pBdr>
        <w:spacing w:before="52" w:line="460" w:lineRule="auto"/>
        <w:ind w:left="121" w:right="34" w:firstLine="1"/>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(ii) The guidelines approved for each tertiary institution by its proprietors or other </w:t>
      </w:r>
      <w:proofErr w:type="gramStart"/>
      <w:r w:rsidRPr="00B351AF">
        <w:rPr>
          <w:rFonts w:asciiTheme="majorBidi" w:eastAsia="Arial" w:hAnsiTheme="majorBidi" w:cstheme="majorBidi"/>
          <w:color w:val="000000"/>
          <w:sz w:val="23"/>
          <w:szCs w:val="23"/>
        </w:rPr>
        <w:t>competent  authorities</w:t>
      </w:r>
      <w:proofErr w:type="gramEnd"/>
      <w:r w:rsidRPr="00B351AF">
        <w:rPr>
          <w:rFonts w:asciiTheme="majorBidi" w:eastAsia="Arial" w:hAnsiTheme="majorBidi" w:cstheme="majorBidi"/>
          <w:color w:val="000000"/>
          <w:sz w:val="23"/>
          <w:szCs w:val="23"/>
        </w:rPr>
        <w:t xml:space="preserve">  </w:t>
      </w:r>
    </w:p>
    <w:p w:rsidR="00B351AF" w:rsidRPr="00B351AF" w:rsidRDefault="00B351AF" w:rsidP="00B351AF">
      <w:pPr>
        <w:widowControl w:val="0"/>
        <w:pBdr>
          <w:top w:val="nil"/>
          <w:left w:val="nil"/>
          <w:bottom w:val="nil"/>
          <w:right w:val="nil"/>
          <w:between w:val="nil"/>
        </w:pBdr>
        <w:spacing w:before="52" w:line="460" w:lineRule="auto"/>
        <w:ind w:left="119" w:right="33" w:firstLine="2"/>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(iii) The preference expressed or otherwise indicated by the candidates for certain </w:t>
      </w:r>
      <w:proofErr w:type="gramStart"/>
      <w:r w:rsidRPr="00B351AF">
        <w:rPr>
          <w:rFonts w:asciiTheme="majorBidi" w:eastAsia="Arial" w:hAnsiTheme="majorBidi" w:cstheme="majorBidi"/>
          <w:color w:val="000000"/>
          <w:sz w:val="23"/>
          <w:szCs w:val="23"/>
        </w:rPr>
        <w:t>tertiary  institutions</w:t>
      </w:r>
      <w:proofErr w:type="gramEnd"/>
      <w:r w:rsidRPr="00B351AF">
        <w:rPr>
          <w:rFonts w:asciiTheme="majorBidi" w:eastAsia="Arial" w:hAnsiTheme="majorBidi" w:cstheme="majorBidi"/>
          <w:color w:val="000000"/>
          <w:sz w:val="23"/>
          <w:szCs w:val="23"/>
        </w:rPr>
        <w:t xml:space="preserve"> and courses  </w:t>
      </w:r>
    </w:p>
    <w:p w:rsidR="00B351AF" w:rsidRPr="00B351AF" w:rsidRDefault="00B351AF" w:rsidP="00B351AF">
      <w:pPr>
        <w:widowControl w:val="0"/>
        <w:pBdr>
          <w:top w:val="nil"/>
          <w:left w:val="nil"/>
          <w:bottom w:val="nil"/>
          <w:right w:val="nil"/>
          <w:between w:val="nil"/>
        </w:pBdr>
        <w:spacing w:before="52" w:line="460" w:lineRule="auto"/>
        <w:ind w:left="115" w:right="33" w:firstLine="7"/>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(iv) Such other matters as the Board may be directed by the Honourable Minister to consider </w:t>
      </w:r>
      <w:proofErr w:type="gramStart"/>
      <w:r w:rsidRPr="00B351AF">
        <w:rPr>
          <w:rFonts w:asciiTheme="majorBidi" w:eastAsia="Arial" w:hAnsiTheme="majorBidi" w:cstheme="majorBidi"/>
          <w:color w:val="000000"/>
          <w:sz w:val="23"/>
          <w:szCs w:val="23"/>
        </w:rPr>
        <w:t>or  the</w:t>
      </w:r>
      <w:proofErr w:type="gramEnd"/>
      <w:r w:rsidRPr="00B351AF">
        <w:rPr>
          <w:rFonts w:asciiTheme="majorBidi" w:eastAsia="Arial" w:hAnsiTheme="majorBidi" w:cstheme="majorBidi"/>
          <w:color w:val="000000"/>
          <w:sz w:val="23"/>
          <w:szCs w:val="23"/>
        </w:rPr>
        <w:t xml:space="preserve"> Board itself may consider appropriate in the circumstances.  </w:t>
      </w:r>
    </w:p>
    <w:p w:rsidR="00B351AF" w:rsidRPr="00B351AF" w:rsidRDefault="00B351AF" w:rsidP="00B351AF">
      <w:pPr>
        <w:widowControl w:val="0"/>
        <w:pBdr>
          <w:top w:val="nil"/>
          <w:left w:val="nil"/>
          <w:bottom w:val="nil"/>
          <w:right w:val="nil"/>
          <w:between w:val="nil"/>
        </w:pBdr>
        <w:spacing w:before="52" w:line="460" w:lineRule="auto"/>
        <w:ind w:left="119" w:right="33" w:firstLine="2"/>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(d) Collate and disseminate information on all matters &gt; relating to admissions into </w:t>
      </w:r>
      <w:proofErr w:type="gramStart"/>
      <w:r w:rsidRPr="00B351AF">
        <w:rPr>
          <w:rFonts w:asciiTheme="majorBidi" w:eastAsia="Arial" w:hAnsiTheme="majorBidi" w:cstheme="majorBidi"/>
          <w:color w:val="000000"/>
          <w:sz w:val="23"/>
          <w:szCs w:val="23"/>
        </w:rPr>
        <w:t>tertiary  institutions</w:t>
      </w:r>
      <w:proofErr w:type="gramEnd"/>
      <w:r w:rsidRPr="00B351AF">
        <w:rPr>
          <w:rFonts w:asciiTheme="majorBidi" w:eastAsia="Arial" w:hAnsiTheme="majorBidi" w:cstheme="majorBidi"/>
          <w:color w:val="000000"/>
          <w:sz w:val="23"/>
          <w:szCs w:val="23"/>
        </w:rPr>
        <w:t xml:space="preserve"> or any other matter relevant to the discharge of functions of the board. </w:t>
      </w:r>
    </w:p>
    <w:p w:rsidR="00B351AF" w:rsidRPr="00B351AF" w:rsidRDefault="00305957" w:rsidP="00305957">
      <w:pPr>
        <w:widowControl w:val="0"/>
        <w:pBdr>
          <w:top w:val="nil"/>
          <w:left w:val="nil"/>
          <w:bottom w:val="nil"/>
          <w:right w:val="nil"/>
          <w:between w:val="nil"/>
        </w:pBdr>
        <w:spacing w:line="460" w:lineRule="auto"/>
        <w:ind w:left="112" w:right="22" w:firstLine="9"/>
        <w:jc w:val="both"/>
        <w:rPr>
          <w:rFonts w:asciiTheme="majorBidi" w:hAnsiTheme="majorBidi" w:cstheme="majorBidi"/>
          <w:color w:val="000000"/>
          <w:sz w:val="25"/>
          <w:szCs w:val="25"/>
        </w:rPr>
      </w:pPr>
      <w:r w:rsidRPr="00B351AF">
        <w:rPr>
          <w:rFonts w:asciiTheme="majorBidi" w:eastAsia="Arial" w:hAnsiTheme="majorBidi" w:cstheme="majorBidi"/>
          <w:color w:val="000000"/>
          <w:sz w:val="23"/>
          <w:szCs w:val="23"/>
        </w:rPr>
        <w:t xml:space="preserve"> </w:t>
      </w:r>
      <w:r w:rsidR="00B351AF" w:rsidRPr="00B351AF">
        <w:rPr>
          <w:rFonts w:asciiTheme="majorBidi" w:eastAsia="Arial" w:hAnsiTheme="majorBidi" w:cstheme="majorBidi"/>
          <w:color w:val="000000"/>
          <w:sz w:val="23"/>
          <w:szCs w:val="23"/>
        </w:rPr>
        <w:t xml:space="preserve">(e) Carry out other activities as are necessary or expedient for the full discharge of all or any </w:t>
      </w:r>
      <w:proofErr w:type="gramStart"/>
      <w:r w:rsidR="00B351AF" w:rsidRPr="00B351AF">
        <w:rPr>
          <w:rFonts w:asciiTheme="majorBidi" w:eastAsia="Arial" w:hAnsiTheme="majorBidi" w:cstheme="majorBidi"/>
          <w:color w:val="000000"/>
          <w:sz w:val="23"/>
          <w:szCs w:val="23"/>
        </w:rPr>
        <w:t>of  the</w:t>
      </w:r>
      <w:proofErr w:type="gramEnd"/>
      <w:r w:rsidR="00B351AF" w:rsidRPr="00B351AF">
        <w:rPr>
          <w:rFonts w:asciiTheme="majorBidi" w:eastAsia="Arial" w:hAnsiTheme="majorBidi" w:cstheme="majorBidi"/>
          <w:color w:val="000000"/>
          <w:sz w:val="23"/>
          <w:szCs w:val="23"/>
        </w:rPr>
        <w:t xml:space="preserve"> functions conferred on it under or pursuant to this Decree. [Sahara Reporters Sept. 25, 2008]   In the 2009, JAMB was subject to serious controversy when the overall performance </w:t>
      </w:r>
      <w:proofErr w:type="gramStart"/>
      <w:r w:rsidR="00B351AF" w:rsidRPr="00B351AF">
        <w:rPr>
          <w:rFonts w:asciiTheme="majorBidi" w:eastAsia="Arial" w:hAnsiTheme="majorBidi" w:cstheme="majorBidi"/>
          <w:color w:val="000000"/>
          <w:sz w:val="23"/>
          <w:szCs w:val="23"/>
        </w:rPr>
        <w:t>was  one</w:t>
      </w:r>
      <w:proofErr w:type="gramEnd"/>
      <w:r w:rsidR="00B351AF" w:rsidRPr="00B351AF">
        <w:rPr>
          <w:rFonts w:asciiTheme="majorBidi" w:eastAsia="Arial" w:hAnsiTheme="majorBidi" w:cstheme="majorBidi"/>
          <w:color w:val="000000"/>
          <w:sz w:val="23"/>
          <w:szCs w:val="23"/>
        </w:rPr>
        <w:t xml:space="preserve"> of the poorest on records. Much to JAMB’s embarrassment, it was later revealed that </w:t>
      </w:r>
      <w:proofErr w:type="gramStart"/>
      <w:r w:rsidR="00B351AF" w:rsidRPr="00B351AF">
        <w:rPr>
          <w:rFonts w:asciiTheme="majorBidi" w:eastAsia="Arial" w:hAnsiTheme="majorBidi" w:cstheme="majorBidi"/>
          <w:color w:val="000000"/>
          <w:sz w:val="23"/>
          <w:szCs w:val="23"/>
        </w:rPr>
        <w:t>the  machines</w:t>
      </w:r>
      <w:proofErr w:type="gramEnd"/>
      <w:r w:rsidR="00B351AF" w:rsidRPr="00B351AF">
        <w:rPr>
          <w:rFonts w:asciiTheme="majorBidi" w:eastAsia="Arial" w:hAnsiTheme="majorBidi" w:cstheme="majorBidi"/>
          <w:color w:val="000000"/>
          <w:sz w:val="23"/>
          <w:szCs w:val="23"/>
        </w:rPr>
        <w:t xml:space="preserve"> which optically graded the papers had erroneous answers and that JAMB changed  some students’ scores by as much as 15%. Consequently, the government setup a </w:t>
      </w:r>
      <w:proofErr w:type="gramStart"/>
      <w:r w:rsidR="00B351AF" w:rsidRPr="00B351AF">
        <w:rPr>
          <w:rFonts w:asciiTheme="majorBidi" w:eastAsia="Arial" w:hAnsiTheme="majorBidi" w:cstheme="majorBidi"/>
          <w:color w:val="000000"/>
          <w:sz w:val="23"/>
          <w:szCs w:val="23"/>
        </w:rPr>
        <w:t>national  committee</w:t>
      </w:r>
      <w:proofErr w:type="gramEnd"/>
      <w:r w:rsidR="00B351AF" w:rsidRPr="00B351AF">
        <w:rPr>
          <w:rFonts w:asciiTheme="majorBidi" w:eastAsia="Arial" w:hAnsiTheme="majorBidi" w:cstheme="majorBidi"/>
          <w:color w:val="000000"/>
          <w:sz w:val="23"/>
          <w:szCs w:val="23"/>
        </w:rPr>
        <w:t xml:space="preserve"> on university entrance under the chairmanship of </w:t>
      </w:r>
      <w:proofErr w:type="spellStart"/>
      <w:r w:rsidR="00B351AF" w:rsidRPr="00B351AF">
        <w:rPr>
          <w:rFonts w:asciiTheme="majorBidi" w:eastAsia="Arial" w:hAnsiTheme="majorBidi" w:cstheme="majorBidi"/>
          <w:color w:val="000000"/>
          <w:sz w:val="23"/>
          <w:szCs w:val="23"/>
        </w:rPr>
        <w:t>Mr.</w:t>
      </w:r>
      <w:proofErr w:type="spellEnd"/>
      <w:r w:rsidR="00B351AF" w:rsidRPr="00B351AF">
        <w:rPr>
          <w:rFonts w:asciiTheme="majorBidi" w:eastAsia="Arial" w:hAnsiTheme="majorBidi" w:cstheme="majorBidi"/>
          <w:color w:val="000000"/>
          <w:sz w:val="23"/>
          <w:szCs w:val="23"/>
        </w:rPr>
        <w:t xml:space="preserve"> M. S. </w:t>
      </w:r>
      <w:proofErr w:type="spellStart"/>
      <w:r w:rsidR="00B351AF" w:rsidRPr="00B351AF">
        <w:rPr>
          <w:rFonts w:asciiTheme="majorBidi" w:eastAsia="Arial" w:hAnsiTheme="majorBidi" w:cstheme="majorBidi"/>
          <w:color w:val="000000"/>
          <w:sz w:val="23"/>
          <w:szCs w:val="23"/>
        </w:rPr>
        <w:t>Angulu</w:t>
      </w:r>
      <w:proofErr w:type="spellEnd"/>
      <w:r w:rsidR="00B351AF" w:rsidRPr="00B351AF">
        <w:rPr>
          <w:rFonts w:asciiTheme="majorBidi" w:eastAsia="Arial" w:hAnsiTheme="majorBidi" w:cstheme="majorBidi"/>
          <w:color w:val="000000"/>
          <w:sz w:val="23"/>
          <w:szCs w:val="23"/>
        </w:rPr>
        <w:t xml:space="preserve">. In </w:t>
      </w:r>
      <w:proofErr w:type="gramStart"/>
      <w:r w:rsidR="00B351AF" w:rsidRPr="00B351AF">
        <w:rPr>
          <w:rFonts w:asciiTheme="majorBidi" w:eastAsia="Arial" w:hAnsiTheme="majorBidi" w:cstheme="majorBidi"/>
          <w:color w:val="000000"/>
          <w:sz w:val="23"/>
          <w:szCs w:val="23"/>
        </w:rPr>
        <w:t>December  2013</w:t>
      </w:r>
      <w:proofErr w:type="gramEnd"/>
      <w:r w:rsidR="00B351AF" w:rsidRPr="00B351AF">
        <w:rPr>
          <w:rFonts w:asciiTheme="majorBidi" w:eastAsia="Arial" w:hAnsiTheme="majorBidi" w:cstheme="majorBidi"/>
          <w:color w:val="000000"/>
          <w:sz w:val="23"/>
          <w:szCs w:val="23"/>
        </w:rPr>
        <w:t xml:space="preserve">, the management of Joint Admission and Matriculation (JAMB) introduce a new system for  Candidates that are applying for an admission in the higher institutions, Jamb cancelled the  option of choosing at least two university as a choice, the new system will only allow an  </w:t>
      </w:r>
      <w:r w:rsidR="00B351AF" w:rsidRPr="00B351AF">
        <w:rPr>
          <w:rFonts w:asciiTheme="majorBidi" w:eastAsia="Arial" w:hAnsiTheme="majorBidi" w:cstheme="majorBidi"/>
          <w:color w:val="000000"/>
          <w:sz w:val="23"/>
          <w:szCs w:val="23"/>
        </w:rPr>
        <w:lastRenderedPageBreak/>
        <w:t xml:space="preserve">applicant to fill one University, one Polytechnic </w:t>
      </w:r>
      <w:r w:rsidR="00B351AF" w:rsidRPr="00B351AF">
        <w:rPr>
          <w:rFonts w:asciiTheme="majorBidi" w:eastAsia="Arial" w:hAnsiTheme="majorBidi" w:cstheme="majorBidi"/>
          <w:color w:val="000000"/>
          <w:sz w:val="25"/>
          <w:szCs w:val="25"/>
        </w:rPr>
        <w:t xml:space="preserve">one College of Education and one Computer  Institutes unlike before during form registration. </w:t>
      </w:r>
    </w:p>
    <w:p w:rsidR="00B351AF" w:rsidRPr="00B351AF" w:rsidRDefault="00B351AF" w:rsidP="00B351AF">
      <w:pPr>
        <w:widowControl w:val="0"/>
        <w:pBdr>
          <w:top w:val="nil"/>
          <w:left w:val="nil"/>
          <w:bottom w:val="nil"/>
          <w:right w:val="nil"/>
          <w:between w:val="nil"/>
        </w:pBdr>
        <w:spacing w:before="76" w:line="460" w:lineRule="auto"/>
        <w:ind w:left="117" w:right="32" w:hanging="5"/>
        <w:jc w:val="both"/>
        <w:rPr>
          <w:rFonts w:asciiTheme="majorBidi" w:hAnsiTheme="majorBidi" w:cstheme="majorBidi"/>
          <w:color w:val="000000"/>
          <w:sz w:val="23"/>
          <w:szCs w:val="23"/>
        </w:rPr>
      </w:pPr>
      <w:r w:rsidRPr="00B351AF">
        <w:rPr>
          <w:rFonts w:asciiTheme="majorBidi" w:eastAsia="Arial" w:hAnsiTheme="majorBidi" w:cstheme="majorBidi"/>
          <w:color w:val="000000"/>
          <w:sz w:val="25"/>
          <w:szCs w:val="25"/>
        </w:rPr>
        <w:t xml:space="preserve"> </w:t>
      </w:r>
      <w:r w:rsidRPr="00B351AF">
        <w:rPr>
          <w:rFonts w:asciiTheme="majorBidi" w:eastAsia="Arial" w:hAnsiTheme="majorBidi" w:cstheme="majorBidi"/>
          <w:color w:val="000000"/>
          <w:sz w:val="23"/>
          <w:szCs w:val="23"/>
        </w:rPr>
        <w:t xml:space="preserve">On 17th April 2014, The Joint Admission and Matriculation Board released her </w:t>
      </w:r>
      <w:proofErr w:type="gramStart"/>
      <w:r w:rsidRPr="00B351AF">
        <w:rPr>
          <w:rFonts w:asciiTheme="majorBidi" w:eastAsia="Arial" w:hAnsiTheme="majorBidi" w:cstheme="majorBidi"/>
          <w:color w:val="000000"/>
          <w:sz w:val="23"/>
          <w:szCs w:val="23"/>
        </w:rPr>
        <w:t>2014  Jamb</w:t>
      </w:r>
      <w:proofErr w:type="gramEnd"/>
      <w:r w:rsidRPr="00B351AF">
        <w:rPr>
          <w:rFonts w:asciiTheme="majorBidi" w:eastAsia="Arial" w:hAnsiTheme="majorBidi" w:cstheme="majorBidi"/>
          <w:color w:val="000000"/>
          <w:sz w:val="23"/>
          <w:szCs w:val="23"/>
        </w:rPr>
        <w:t xml:space="preserve"> result edition for those that registered for her Pencil and Paper examination type. </w:t>
      </w:r>
      <w:proofErr w:type="gramStart"/>
      <w:r w:rsidRPr="00B351AF">
        <w:rPr>
          <w:rFonts w:asciiTheme="majorBidi" w:eastAsia="Arial" w:hAnsiTheme="majorBidi" w:cstheme="majorBidi"/>
          <w:color w:val="000000"/>
          <w:sz w:val="23"/>
          <w:szCs w:val="23"/>
        </w:rPr>
        <w:t>The  statistic</w:t>
      </w:r>
      <w:proofErr w:type="gramEnd"/>
      <w:r w:rsidRPr="00B351AF">
        <w:rPr>
          <w:rFonts w:asciiTheme="majorBidi" w:eastAsia="Arial" w:hAnsiTheme="majorBidi" w:cstheme="majorBidi"/>
          <w:color w:val="000000"/>
          <w:sz w:val="23"/>
          <w:szCs w:val="23"/>
        </w:rPr>
        <w:t xml:space="preserve"> showed that over a total number of 990,179 candidates registered for Pencil and Paper  examination type while 25,325 candidates registered for CBT which amounts to 1,015,504  applicants”. And out 36,164 were taken as invalid results and 37,315 are for students who </w:t>
      </w:r>
      <w:proofErr w:type="gramStart"/>
      <w:r w:rsidRPr="00B351AF">
        <w:rPr>
          <w:rFonts w:asciiTheme="majorBidi" w:eastAsia="Arial" w:hAnsiTheme="majorBidi" w:cstheme="majorBidi"/>
          <w:color w:val="000000"/>
          <w:sz w:val="23"/>
          <w:szCs w:val="23"/>
        </w:rPr>
        <w:t>were  absent</w:t>
      </w:r>
      <w:proofErr w:type="gramEnd"/>
      <w:r w:rsidRPr="00B351AF">
        <w:rPr>
          <w:rFonts w:asciiTheme="majorBidi" w:eastAsia="Arial" w:hAnsiTheme="majorBidi" w:cstheme="majorBidi"/>
          <w:color w:val="000000"/>
          <w:sz w:val="23"/>
          <w:szCs w:val="23"/>
        </w:rPr>
        <w:t xml:space="preserve"> on the exam date. 2,494 results were withheld due to various examination malpractices.  The Joint Admission and Matriculation board stated the commencement of computer base </w:t>
      </w:r>
      <w:proofErr w:type="gramStart"/>
      <w:r w:rsidRPr="00B351AF">
        <w:rPr>
          <w:rFonts w:asciiTheme="majorBidi" w:eastAsia="Arial" w:hAnsiTheme="majorBidi" w:cstheme="majorBidi"/>
          <w:color w:val="000000"/>
          <w:sz w:val="23"/>
          <w:szCs w:val="23"/>
        </w:rPr>
        <w:t>test  starting</w:t>
      </w:r>
      <w:proofErr w:type="gramEnd"/>
      <w:r w:rsidRPr="00B351AF">
        <w:rPr>
          <w:rFonts w:asciiTheme="majorBidi" w:eastAsia="Arial" w:hAnsiTheme="majorBidi" w:cstheme="majorBidi"/>
          <w:color w:val="000000"/>
          <w:sz w:val="23"/>
          <w:szCs w:val="23"/>
        </w:rPr>
        <w:t xml:space="preserve"> from the 17th of May 2014 to date. </w:t>
      </w:r>
    </w:p>
    <w:p w:rsidR="00B351AF" w:rsidRPr="00B351AF" w:rsidRDefault="00B351AF" w:rsidP="00305957">
      <w:pPr>
        <w:pStyle w:val="Heading1"/>
      </w:pPr>
      <w:bookmarkStart w:id="27" w:name="_Toc218017989"/>
      <w:r w:rsidRPr="00B351AF">
        <w:rPr>
          <w:rFonts w:eastAsia="Arial"/>
        </w:rPr>
        <w:t>2.4 Review of Empirical Studies</w:t>
      </w:r>
      <w:bookmarkEnd w:id="27"/>
      <w:r w:rsidRPr="00B351AF">
        <w:rPr>
          <w:rFonts w:eastAsia="Arial"/>
        </w:rPr>
        <w:t xml:space="preserve">  </w:t>
      </w:r>
    </w:p>
    <w:p w:rsidR="00B351AF" w:rsidRPr="00B351AF" w:rsidRDefault="00B351AF" w:rsidP="00B351AF">
      <w:pPr>
        <w:widowControl w:val="0"/>
        <w:pBdr>
          <w:top w:val="nil"/>
          <w:left w:val="nil"/>
          <w:bottom w:val="nil"/>
          <w:right w:val="nil"/>
          <w:between w:val="nil"/>
        </w:pBdr>
        <w:spacing w:before="267" w:line="460" w:lineRule="auto"/>
        <w:ind w:left="121" w:right="35" w:hanging="3"/>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E-Governance and Public Service Delivery has been studied by various authors but in </w:t>
      </w:r>
      <w:proofErr w:type="gramStart"/>
      <w:r w:rsidRPr="00B351AF">
        <w:rPr>
          <w:rFonts w:asciiTheme="majorBidi" w:eastAsia="Arial" w:hAnsiTheme="majorBidi" w:cstheme="majorBidi"/>
          <w:color w:val="000000"/>
          <w:sz w:val="23"/>
          <w:szCs w:val="23"/>
        </w:rPr>
        <w:t>different  aspects</w:t>
      </w:r>
      <w:proofErr w:type="gramEnd"/>
      <w:r w:rsidRPr="00B351AF">
        <w:rPr>
          <w:rFonts w:asciiTheme="majorBidi" w:eastAsia="Arial" w:hAnsiTheme="majorBidi" w:cstheme="majorBidi"/>
          <w:color w:val="000000"/>
          <w:sz w:val="23"/>
          <w:szCs w:val="23"/>
        </w:rPr>
        <w:t xml:space="preserve"> and directions.  </w:t>
      </w:r>
    </w:p>
    <w:p w:rsidR="00B351AF" w:rsidRPr="00B351AF" w:rsidRDefault="00B351AF" w:rsidP="00305957">
      <w:pPr>
        <w:widowControl w:val="0"/>
        <w:pBdr>
          <w:top w:val="nil"/>
          <w:left w:val="nil"/>
          <w:bottom w:val="nil"/>
          <w:right w:val="nil"/>
          <w:between w:val="nil"/>
        </w:pBdr>
        <w:spacing w:before="52" w:line="460" w:lineRule="auto"/>
        <w:ind w:left="112" w:right="33" w:firstLine="2"/>
        <w:jc w:val="both"/>
        <w:rPr>
          <w:rFonts w:asciiTheme="majorBidi" w:hAnsiTheme="majorBidi" w:cstheme="majorBidi"/>
          <w:color w:val="000000"/>
          <w:sz w:val="23"/>
          <w:szCs w:val="23"/>
        </w:rPr>
      </w:pPr>
      <w:proofErr w:type="spellStart"/>
      <w:r w:rsidRPr="00B351AF">
        <w:rPr>
          <w:rFonts w:asciiTheme="majorBidi" w:eastAsia="Arial" w:hAnsiTheme="majorBidi" w:cstheme="majorBidi"/>
          <w:color w:val="000000"/>
          <w:sz w:val="23"/>
          <w:szCs w:val="23"/>
        </w:rPr>
        <w:t>Abasilim</w:t>
      </w:r>
      <w:proofErr w:type="spellEnd"/>
      <w:r w:rsidRPr="00B351AF">
        <w:rPr>
          <w:rFonts w:asciiTheme="majorBidi" w:eastAsia="Arial" w:hAnsiTheme="majorBidi" w:cstheme="majorBidi"/>
          <w:color w:val="000000"/>
          <w:sz w:val="23"/>
          <w:szCs w:val="23"/>
        </w:rPr>
        <w:t xml:space="preserve">, </w:t>
      </w:r>
      <w:proofErr w:type="spellStart"/>
      <w:r w:rsidRPr="00B351AF">
        <w:rPr>
          <w:rFonts w:asciiTheme="majorBidi" w:eastAsia="Arial" w:hAnsiTheme="majorBidi" w:cstheme="majorBidi"/>
          <w:color w:val="000000"/>
          <w:sz w:val="23"/>
          <w:szCs w:val="23"/>
        </w:rPr>
        <w:t>Gberevbie</w:t>
      </w:r>
      <w:proofErr w:type="spellEnd"/>
      <w:r w:rsidRPr="00B351AF">
        <w:rPr>
          <w:rFonts w:asciiTheme="majorBidi" w:eastAsia="Arial" w:hAnsiTheme="majorBidi" w:cstheme="majorBidi"/>
          <w:color w:val="000000"/>
          <w:sz w:val="23"/>
          <w:szCs w:val="23"/>
        </w:rPr>
        <w:t xml:space="preserve">, &amp; </w:t>
      </w:r>
      <w:proofErr w:type="spellStart"/>
      <w:r w:rsidRPr="00B351AF">
        <w:rPr>
          <w:rFonts w:asciiTheme="majorBidi" w:eastAsia="Arial" w:hAnsiTheme="majorBidi" w:cstheme="majorBidi"/>
          <w:color w:val="000000"/>
          <w:sz w:val="23"/>
          <w:szCs w:val="23"/>
        </w:rPr>
        <w:t>Ifaloye</w:t>
      </w:r>
      <w:proofErr w:type="spellEnd"/>
      <w:r w:rsidRPr="00B351AF">
        <w:rPr>
          <w:rFonts w:asciiTheme="majorBidi" w:eastAsia="Arial" w:hAnsiTheme="majorBidi" w:cstheme="majorBidi"/>
          <w:color w:val="000000"/>
          <w:sz w:val="23"/>
          <w:szCs w:val="23"/>
        </w:rPr>
        <w:t xml:space="preserve"> (2017) investigated the connection between e- </w:t>
      </w:r>
      <w:proofErr w:type="gramStart"/>
      <w:r w:rsidRPr="00B351AF">
        <w:rPr>
          <w:rFonts w:asciiTheme="majorBidi" w:eastAsia="Arial" w:hAnsiTheme="majorBidi" w:cstheme="majorBidi"/>
          <w:color w:val="000000"/>
          <w:sz w:val="23"/>
          <w:szCs w:val="23"/>
        </w:rPr>
        <w:t>Governance  adoption</w:t>
      </w:r>
      <w:proofErr w:type="gramEnd"/>
      <w:r w:rsidRPr="00B351AF">
        <w:rPr>
          <w:rFonts w:asciiTheme="majorBidi" w:eastAsia="Arial" w:hAnsiTheme="majorBidi" w:cstheme="majorBidi"/>
          <w:color w:val="000000"/>
          <w:sz w:val="23"/>
          <w:szCs w:val="23"/>
        </w:rPr>
        <w:t xml:space="preserve"> and attaining effective service delivery in Nigeria and possible barriers to its  attainment. The study employed qualitative ex-post-facto research design using secondary </w:t>
      </w:r>
      <w:proofErr w:type="gramStart"/>
      <w:r w:rsidRPr="00B351AF">
        <w:rPr>
          <w:rFonts w:asciiTheme="majorBidi" w:eastAsia="Arial" w:hAnsiTheme="majorBidi" w:cstheme="majorBidi"/>
          <w:color w:val="000000"/>
          <w:sz w:val="23"/>
          <w:szCs w:val="23"/>
        </w:rPr>
        <w:t>data  as</w:t>
      </w:r>
      <w:proofErr w:type="gramEnd"/>
      <w:r w:rsidRPr="00B351AF">
        <w:rPr>
          <w:rFonts w:asciiTheme="majorBidi" w:eastAsia="Arial" w:hAnsiTheme="majorBidi" w:cstheme="majorBidi"/>
          <w:color w:val="000000"/>
          <w:sz w:val="23"/>
          <w:szCs w:val="23"/>
        </w:rPr>
        <w:t xml:space="preserve"> the basis for conclusions made. The study concludes that e- Governance is a </w:t>
      </w:r>
      <w:proofErr w:type="gramStart"/>
      <w:r w:rsidRPr="00B351AF">
        <w:rPr>
          <w:rFonts w:asciiTheme="majorBidi" w:eastAsia="Arial" w:hAnsiTheme="majorBidi" w:cstheme="majorBidi"/>
          <w:color w:val="000000"/>
          <w:sz w:val="23"/>
          <w:szCs w:val="23"/>
        </w:rPr>
        <w:t>plausible  approach</w:t>
      </w:r>
      <w:proofErr w:type="gramEnd"/>
      <w:r w:rsidRPr="00B351AF">
        <w:rPr>
          <w:rFonts w:asciiTheme="majorBidi" w:eastAsia="Arial" w:hAnsiTheme="majorBidi" w:cstheme="majorBidi"/>
          <w:color w:val="000000"/>
          <w:sz w:val="23"/>
          <w:szCs w:val="23"/>
        </w:rPr>
        <w:t xml:space="preserve"> to attaining effective service delivery in Nigeria. It, however, made case for </w:t>
      </w:r>
      <w:proofErr w:type="gramStart"/>
      <w:r w:rsidRPr="00B351AF">
        <w:rPr>
          <w:rFonts w:asciiTheme="majorBidi" w:eastAsia="Arial" w:hAnsiTheme="majorBidi" w:cstheme="majorBidi"/>
          <w:color w:val="000000"/>
          <w:sz w:val="23"/>
          <w:szCs w:val="23"/>
        </w:rPr>
        <w:t>addressing  barriers</w:t>
      </w:r>
      <w:proofErr w:type="gramEnd"/>
      <w:r w:rsidRPr="00B351AF">
        <w:rPr>
          <w:rFonts w:asciiTheme="majorBidi" w:eastAsia="Arial" w:hAnsiTheme="majorBidi" w:cstheme="majorBidi"/>
          <w:color w:val="000000"/>
          <w:sz w:val="23"/>
          <w:szCs w:val="23"/>
        </w:rPr>
        <w:t xml:space="preserve"> such as infrastructure (hardware and software), quality of human resource, </w:t>
      </w:r>
      <w:proofErr w:type="spellStart"/>
      <w:r w:rsidRPr="00B351AF">
        <w:rPr>
          <w:rFonts w:asciiTheme="majorBidi" w:eastAsia="Arial" w:hAnsiTheme="majorBidi" w:cstheme="majorBidi"/>
          <w:color w:val="000000"/>
          <w:sz w:val="23"/>
          <w:szCs w:val="23"/>
        </w:rPr>
        <w:t>non supportive</w:t>
      </w:r>
      <w:proofErr w:type="spellEnd"/>
      <w:r w:rsidRPr="00B351AF">
        <w:rPr>
          <w:rFonts w:asciiTheme="majorBidi" w:eastAsia="Arial" w:hAnsiTheme="majorBidi" w:cstheme="majorBidi"/>
          <w:color w:val="000000"/>
          <w:sz w:val="23"/>
          <w:szCs w:val="23"/>
        </w:rPr>
        <w:t xml:space="preserve"> governmental processes as necessary precondition to achieving the effective service  delivery.  </w:t>
      </w:r>
    </w:p>
    <w:p w:rsidR="00B351AF" w:rsidRPr="00B351AF" w:rsidRDefault="00B351AF" w:rsidP="00305957">
      <w:pPr>
        <w:widowControl w:val="0"/>
        <w:pBdr>
          <w:top w:val="nil"/>
          <w:left w:val="nil"/>
          <w:bottom w:val="nil"/>
          <w:right w:val="nil"/>
          <w:between w:val="nil"/>
        </w:pBdr>
        <w:spacing w:before="52" w:line="460" w:lineRule="auto"/>
        <w:ind w:left="112" w:right="33"/>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 In a descriptive survey research, </w:t>
      </w:r>
      <w:proofErr w:type="spellStart"/>
      <w:r w:rsidRPr="00B351AF">
        <w:rPr>
          <w:rFonts w:asciiTheme="majorBidi" w:eastAsia="Arial" w:hAnsiTheme="majorBidi" w:cstheme="majorBidi"/>
          <w:color w:val="000000"/>
          <w:sz w:val="23"/>
          <w:szCs w:val="23"/>
        </w:rPr>
        <w:t>Chukwuemeka</w:t>
      </w:r>
      <w:proofErr w:type="spellEnd"/>
      <w:r w:rsidRPr="00B351AF">
        <w:rPr>
          <w:rFonts w:asciiTheme="majorBidi" w:eastAsia="Arial" w:hAnsiTheme="majorBidi" w:cstheme="majorBidi"/>
          <w:color w:val="000000"/>
          <w:sz w:val="23"/>
          <w:szCs w:val="23"/>
        </w:rPr>
        <w:t xml:space="preserve">, </w:t>
      </w:r>
      <w:proofErr w:type="spellStart"/>
      <w:r w:rsidRPr="00B351AF">
        <w:rPr>
          <w:rFonts w:asciiTheme="majorBidi" w:eastAsia="Arial" w:hAnsiTheme="majorBidi" w:cstheme="majorBidi"/>
          <w:color w:val="000000"/>
          <w:sz w:val="23"/>
          <w:szCs w:val="23"/>
        </w:rPr>
        <w:t>Ubochi</w:t>
      </w:r>
      <w:proofErr w:type="spellEnd"/>
      <w:r w:rsidRPr="00B351AF">
        <w:rPr>
          <w:rFonts w:asciiTheme="majorBidi" w:eastAsia="Arial" w:hAnsiTheme="majorBidi" w:cstheme="majorBidi"/>
          <w:color w:val="000000"/>
          <w:sz w:val="23"/>
          <w:szCs w:val="23"/>
        </w:rPr>
        <w:t xml:space="preserve">, &amp; </w:t>
      </w:r>
      <w:proofErr w:type="spellStart"/>
      <w:r w:rsidRPr="00B351AF">
        <w:rPr>
          <w:rFonts w:asciiTheme="majorBidi" w:eastAsia="Arial" w:hAnsiTheme="majorBidi" w:cstheme="majorBidi"/>
          <w:color w:val="000000"/>
          <w:sz w:val="23"/>
          <w:szCs w:val="23"/>
        </w:rPr>
        <w:t>Okechukwu</w:t>
      </w:r>
      <w:proofErr w:type="spellEnd"/>
      <w:r w:rsidRPr="00B351AF">
        <w:rPr>
          <w:rFonts w:asciiTheme="majorBidi" w:eastAsia="Arial" w:hAnsiTheme="majorBidi" w:cstheme="majorBidi"/>
          <w:color w:val="000000"/>
          <w:sz w:val="23"/>
          <w:szCs w:val="23"/>
        </w:rPr>
        <w:t xml:space="preserve"> (2017</w:t>
      </w:r>
      <w:proofErr w:type="gramStart"/>
      <w:r w:rsidRPr="00B351AF">
        <w:rPr>
          <w:rFonts w:asciiTheme="majorBidi" w:eastAsia="Arial" w:hAnsiTheme="majorBidi" w:cstheme="majorBidi"/>
          <w:color w:val="000000"/>
          <w:sz w:val="23"/>
          <w:szCs w:val="23"/>
        </w:rPr>
        <w:t>)  examined</w:t>
      </w:r>
      <w:proofErr w:type="gramEnd"/>
      <w:r w:rsidRPr="00B351AF">
        <w:rPr>
          <w:rFonts w:asciiTheme="majorBidi" w:eastAsia="Arial" w:hAnsiTheme="majorBidi" w:cstheme="majorBidi"/>
          <w:color w:val="000000"/>
          <w:sz w:val="23"/>
          <w:szCs w:val="23"/>
        </w:rPr>
        <w:t xml:space="preserve"> the effect of e-government on University service delivery focusing on the Federal  University </w:t>
      </w:r>
      <w:proofErr w:type="spellStart"/>
      <w:r w:rsidRPr="00B351AF">
        <w:rPr>
          <w:rFonts w:asciiTheme="majorBidi" w:eastAsia="Arial" w:hAnsiTheme="majorBidi" w:cstheme="majorBidi"/>
          <w:color w:val="000000"/>
          <w:sz w:val="23"/>
          <w:szCs w:val="23"/>
        </w:rPr>
        <w:t>Ndufualike</w:t>
      </w:r>
      <w:proofErr w:type="spellEnd"/>
      <w:r w:rsidRPr="00B351AF">
        <w:rPr>
          <w:rFonts w:asciiTheme="majorBidi" w:eastAsia="Arial" w:hAnsiTheme="majorBidi" w:cstheme="majorBidi"/>
          <w:color w:val="000000"/>
          <w:sz w:val="23"/>
          <w:szCs w:val="23"/>
        </w:rPr>
        <w:t xml:space="preserve"> </w:t>
      </w:r>
      <w:proofErr w:type="spellStart"/>
      <w:r w:rsidRPr="00B351AF">
        <w:rPr>
          <w:rFonts w:asciiTheme="majorBidi" w:eastAsia="Arial" w:hAnsiTheme="majorBidi" w:cstheme="majorBidi"/>
          <w:color w:val="000000"/>
          <w:sz w:val="23"/>
          <w:szCs w:val="23"/>
        </w:rPr>
        <w:t>Ikwo</w:t>
      </w:r>
      <w:proofErr w:type="spellEnd"/>
      <w:r w:rsidRPr="00B351AF">
        <w:rPr>
          <w:rFonts w:asciiTheme="majorBidi" w:eastAsia="Arial" w:hAnsiTheme="majorBidi" w:cstheme="majorBidi"/>
          <w:color w:val="000000"/>
          <w:sz w:val="23"/>
          <w:szCs w:val="23"/>
        </w:rPr>
        <w:t xml:space="preserve">, </w:t>
      </w:r>
      <w:proofErr w:type="spellStart"/>
      <w:r w:rsidRPr="00B351AF">
        <w:rPr>
          <w:rFonts w:asciiTheme="majorBidi" w:eastAsia="Arial" w:hAnsiTheme="majorBidi" w:cstheme="majorBidi"/>
          <w:color w:val="000000"/>
          <w:sz w:val="23"/>
          <w:szCs w:val="23"/>
        </w:rPr>
        <w:t>Ebonyi</w:t>
      </w:r>
      <w:proofErr w:type="spellEnd"/>
      <w:r w:rsidRPr="00B351AF">
        <w:rPr>
          <w:rFonts w:asciiTheme="majorBidi" w:eastAsia="Arial" w:hAnsiTheme="majorBidi" w:cstheme="majorBidi"/>
          <w:color w:val="000000"/>
          <w:sz w:val="23"/>
          <w:szCs w:val="23"/>
        </w:rPr>
        <w:t xml:space="preserve"> State. Data were obtained from 287 teaching and </w:t>
      </w:r>
      <w:proofErr w:type="spellStart"/>
      <w:r w:rsidRPr="00B351AF">
        <w:rPr>
          <w:rFonts w:asciiTheme="majorBidi" w:eastAsia="Arial" w:hAnsiTheme="majorBidi" w:cstheme="majorBidi"/>
          <w:color w:val="000000"/>
          <w:sz w:val="23"/>
          <w:szCs w:val="23"/>
        </w:rPr>
        <w:t>non teaching</w:t>
      </w:r>
      <w:proofErr w:type="spellEnd"/>
      <w:r w:rsidRPr="00B351AF">
        <w:rPr>
          <w:rFonts w:asciiTheme="majorBidi" w:eastAsia="Arial" w:hAnsiTheme="majorBidi" w:cstheme="majorBidi"/>
          <w:color w:val="000000"/>
          <w:sz w:val="23"/>
          <w:szCs w:val="23"/>
        </w:rPr>
        <w:t xml:space="preserve"> staff of the university selected through a proportional random sampling technique.  Structured </w:t>
      </w:r>
      <w:r w:rsidRPr="00B351AF">
        <w:rPr>
          <w:rFonts w:asciiTheme="majorBidi" w:eastAsia="Arial" w:hAnsiTheme="majorBidi" w:cstheme="majorBidi"/>
          <w:color w:val="000000"/>
          <w:sz w:val="23"/>
          <w:szCs w:val="23"/>
        </w:rPr>
        <w:lastRenderedPageBreak/>
        <w:t>questionnaire was used in data collection from the respondents. Frequency counts</w:t>
      </w:r>
      <w:proofErr w:type="gramStart"/>
      <w:r w:rsidRPr="00B351AF">
        <w:rPr>
          <w:rFonts w:asciiTheme="majorBidi" w:eastAsia="Arial" w:hAnsiTheme="majorBidi" w:cstheme="majorBidi"/>
          <w:color w:val="000000"/>
          <w:sz w:val="23"/>
          <w:szCs w:val="23"/>
        </w:rPr>
        <w:t>,  percentages</w:t>
      </w:r>
      <w:proofErr w:type="gramEnd"/>
      <w:r w:rsidRPr="00B351AF">
        <w:rPr>
          <w:rFonts w:asciiTheme="majorBidi" w:eastAsia="Arial" w:hAnsiTheme="majorBidi" w:cstheme="majorBidi"/>
          <w:color w:val="000000"/>
          <w:sz w:val="23"/>
          <w:szCs w:val="23"/>
        </w:rPr>
        <w:t xml:space="preserve"> and Chi-square statistics were used in </w:t>
      </w:r>
      <w:proofErr w:type="spellStart"/>
      <w:r w:rsidRPr="00B351AF">
        <w:rPr>
          <w:rFonts w:asciiTheme="majorBidi" w:eastAsia="Arial" w:hAnsiTheme="majorBidi" w:cstheme="majorBidi"/>
          <w:color w:val="000000"/>
          <w:sz w:val="23"/>
          <w:szCs w:val="23"/>
        </w:rPr>
        <w:t>analyzing</w:t>
      </w:r>
      <w:proofErr w:type="spellEnd"/>
      <w:r w:rsidRPr="00B351AF">
        <w:rPr>
          <w:rFonts w:asciiTheme="majorBidi" w:eastAsia="Arial" w:hAnsiTheme="majorBidi" w:cstheme="majorBidi"/>
          <w:color w:val="000000"/>
          <w:sz w:val="23"/>
          <w:szCs w:val="23"/>
        </w:rPr>
        <w:t xml:space="preserve"> the study data. The study </w:t>
      </w:r>
      <w:proofErr w:type="gramStart"/>
      <w:r w:rsidRPr="00B351AF">
        <w:rPr>
          <w:rFonts w:asciiTheme="majorBidi" w:eastAsia="Arial" w:hAnsiTheme="majorBidi" w:cstheme="majorBidi"/>
          <w:color w:val="000000"/>
          <w:sz w:val="23"/>
          <w:szCs w:val="23"/>
        </w:rPr>
        <w:t>results  showed</w:t>
      </w:r>
      <w:proofErr w:type="gramEnd"/>
      <w:r w:rsidRPr="00B351AF">
        <w:rPr>
          <w:rFonts w:asciiTheme="majorBidi" w:eastAsia="Arial" w:hAnsiTheme="majorBidi" w:cstheme="majorBidi"/>
          <w:color w:val="000000"/>
          <w:sz w:val="23"/>
          <w:szCs w:val="23"/>
        </w:rPr>
        <w:t xml:space="preserve"> that e-Governance had strong positive effect on the workers’ service delivery. </w:t>
      </w:r>
      <w:proofErr w:type="gramStart"/>
      <w:r w:rsidRPr="00B351AF">
        <w:rPr>
          <w:rFonts w:asciiTheme="majorBidi" w:eastAsia="Arial" w:hAnsiTheme="majorBidi" w:cstheme="majorBidi"/>
          <w:color w:val="000000"/>
          <w:sz w:val="23"/>
          <w:szCs w:val="23"/>
        </w:rPr>
        <w:t>The  authors</w:t>
      </w:r>
      <w:proofErr w:type="gramEnd"/>
      <w:r w:rsidRPr="00B351AF">
        <w:rPr>
          <w:rFonts w:asciiTheme="majorBidi" w:eastAsia="Arial" w:hAnsiTheme="majorBidi" w:cstheme="majorBidi"/>
          <w:color w:val="000000"/>
          <w:sz w:val="23"/>
          <w:szCs w:val="23"/>
        </w:rPr>
        <w:t xml:space="preserve">, thus, recommended improvement on the current ICT infrastructure, internet access and  reduce digital divide among staff as panacea to continuously experience the benefits of e Governance in the institution.  </w:t>
      </w:r>
    </w:p>
    <w:p w:rsidR="00B351AF" w:rsidRPr="00B351AF" w:rsidRDefault="00B351AF" w:rsidP="00305957">
      <w:pPr>
        <w:widowControl w:val="0"/>
        <w:pBdr>
          <w:top w:val="nil"/>
          <w:left w:val="nil"/>
          <w:bottom w:val="nil"/>
          <w:right w:val="nil"/>
          <w:between w:val="nil"/>
        </w:pBdr>
        <w:spacing w:before="52" w:line="460" w:lineRule="auto"/>
        <w:ind w:left="112" w:right="35"/>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 Mohammed (2016) investigated the challenges confronting e-Government in </w:t>
      </w:r>
      <w:proofErr w:type="gramStart"/>
      <w:r w:rsidRPr="00B351AF">
        <w:rPr>
          <w:rFonts w:asciiTheme="majorBidi" w:eastAsia="Arial" w:hAnsiTheme="majorBidi" w:cstheme="majorBidi"/>
          <w:color w:val="000000"/>
          <w:sz w:val="23"/>
          <w:szCs w:val="23"/>
        </w:rPr>
        <w:t>developing  countries</w:t>
      </w:r>
      <w:proofErr w:type="gramEnd"/>
      <w:r w:rsidRPr="00B351AF">
        <w:rPr>
          <w:rFonts w:asciiTheme="majorBidi" w:eastAsia="Arial" w:hAnsiTheme="majorBidi" w:cstheme="majorBidi"/>
          <w:color w:val="000000"/>
          <w:sz w:val="23"/>
          <w:szCs w:val="23"/>
        </w:rPr>
        <w:t xml:space="preserve"> with special focus on Iraq e-Government initiatives. The study was a chronological and structural review of relevant literature and government activities penultimate, during and </w:t>
      </w:r>
      <w:proofErr w:type="gramStart"/>
      <w:r w:rsidRPr="00B351AF">
        <w:rPr>
          <w:rFonts w:asciiTheme="majorBidi" w:eastAsia="Arial" w:hAnsiTheme="majorBidi" w:cstheme="majorBidi"/>
          <w:color w:val="000000"/>
          <w:sz w:val="23"/>
          <w:szCs w:val="23"/>
        </w:rPr>
        <w:t>after  the</w:t>
      </w:r>
      <w:proofErr w:type="gramEnd"/>
      <w:r w:rsidRPr="00B351AF">
        <w:rPr>
          <w:rFonts w:asciiTheme="majorBidi" w:eastAsia="Arial" w:hAnsiTheme="majorBidi" w:cstheme="majorBidi"/>
          <w:color w:val="000000"/>
          <w:sz w:val="23"/>
          <w:szCs w:val="23"/>
        </w:rPr>
        <w:t xml:space="preserve"> implementation of the e-Iraqi initiatives with a view to identifying challenges to effective  implementation of e-Government in a developing country like Iraq. Findings of the </w:t>
      </w:r>
      <w:proofErr w:type="gramStart"/>
      <w:r w:rsidRPr="00B351AF">
        <w:rPr>
          <w:rFonts w:asciiTheme="majorBidi" w:eastAsia="Arial" w:hAnsiTheme="majorBidi" w:cstheme="majorBidi"/>
          <w:color w:val="000000"/>
          <w:sz w:val="23"/>
          <w:szCs w:val="23"/>
        </w:rPr>
        <w:t>study  revealed</w:t>
      </w:r>
      <w:proofErr w:type="gramEnd"/>
      <w:r w:rsidRPr="00B351AF">
        <w:rPr>
          <w:rFonts w:asciiTheme="majorBidi" w:eastAsia="Arial" w:hAnsiTheme="majorBidi" w:cstheme="majorBidi"/>
          <w:color w:val="000000"/>
          <w:sz w:val="23"/>
          <w:szCs w:val="23"/>
        </w:rPr>
        <w:t xml:space="preserve"> that the challenges are political, organizational, technical and are related to deficient  human capital and security in nature. Specifically, limited budget, slow decision-making process</w:t>
      </w:r>
      <w:proofErr w:type="gramStart"/>
      <w:r w:rsidRPr="00B351AF">
        <w:rPr>
          <w:rFonts w:asciiTheme="majorBidi" w:eastAsia="Arial" w:hAnsiTheme="majorBidi" w:cstheme="majorBidi"/>
          <w:color w:val="000000"/>
          <w:sz w:val="23"/>
          <w:szCs w:val="23"/>
        </w:rPr>
        <w:t>,  bureaucracy</w:t>
      </w:r>
      <w:proofErr w:type="gramEnd"/>
      <w:r w:rsidRPr="00B351AF">
        <w:rPr>
          <w:rFonts w:asciiTheme="majorBidi" w:eastAsia="Arial" w:hAnsiTheme="majorBidi" w:cstheme="majorBidi"/>
          <w:color w:val="000000"/>
          <w:sz w:val="23"/>
          <w:szCs w:val="23"/>
        </w:rPr>
        <w:t xml:space="preserve">, transparency and monitoring lapses and poor legal framework were found to  impede the e-Iraqi e- Government initiatives.  </w:t>
      </w:r>
    </w:p>
    <w:p w:rsidR="00B351AF" w:rsidRPr="00B351AF" w:rsidRDefault="00B351AF" w:rsidP="00B351AF">
      <w:pPr>
        <w:widowControl w:val="0"/>
        <w:pBdr>
          <w:top w:val="nil"/>
          <w:left w:val="nil"/>
          <w:bottom w:val="nil"/>
          <w:right w:val="nil"/>
          <w:between w:val="nil"/>
        </w:pBdr>
        <w:spacing w:before="52" w:line="460" w:lineRule="auto"/>
        <w:ind w:left="112" w:right="32"/>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 </w:t>
      </w:r>
      <w:proofErr w:type="spellStart"/>
      <w:r w:rsidRPr="00B351AF">
        <w:rPr>
          <w:rFonts w:asciiTheme="majorBidi" w:eastAsia="Arial" w:hAnsiTheme="majorBidi" w:cstheme="majorBidi"/>
          <w:color w:val="000000"/>
          <w:sz w:val="23"/>
          <w:szCs w:val="23"/>
        </w:rPr>
        <w:t>Shaikh</w:t>
      </w:r>
      <w:proofErr w:type="spellEnd"/>
      <w:r w:rsidRPr="00B351AF">
        <w:rPr>
          <w:rFonts w:asciiTheme="majorBidi" w:eastAsia="Arial" w:hAnsiTheme="majorBidi" w:cstheme="majorBidi"/>
          <w:color w:val="000000"/>
          <w:sz w:val="23"/>
          <w:szCs w:val="23"/>
        </w:rPr>
        <w:t xml:space="preserve">, Shah, &amp; </w:t>
      </w:r>
      <w:proofErr w:type="spellStart"/>
      <w:r w:rsidRPr="00B351AF">
        <w:rPr>
          <w:rFonts w:asciiTheme="majorBidi" w:eastAsia="Arial" w:hAnsiTheme="majorBidi" w:cstheme="majorBidi"/>
          <w:color w:val="000000"/>
          <w:sz w:val="23"/>
          <w:szCs w:val="23"/>
        </w:rPr>
        <w:t>Wijekuruppu</w:t>
      </w:r>
      <w:proofErr w:type="spellEnd"/>
      <w:r w:rsidRPr="00B351AF">
        <w:rPr>
          <w:rFonts w:asciiTheme="majorBidi" w:eastAsia="Arial" w:hAnsiTheme="majorBidi" w:cstheme="majorBidi"/>
          <w:color w:val="000000"/>
          <w:sz w:val="23"/>
          <w:szCs w:val="23"/>
        </w:rPr>
        <w:t xml:space="preserve"> (2016) investigated the relationship between e-</w:t>
      </w:r>
      <w:proofErr w:type="gramStart"/>
      <w:r w:rsidRPr="00B351AF">
        <w:rPr>
          <w:rFonts w:asciiTheme="majorBidi" w:eastAsia="Arial" w:hAnsiTheme="majorBidi" w:cstheme="majorBidi"/>
          <w:color w:val="000000"/>
          <w:sz w:val="23"/>
          <w:szCs w:val="23"/>
        </w:rPr>
        <w:t>Governance  and</w:t>
      </w:r>
      <w:proofErr w:type="gramEnd"/>
      <w:r w:rsidRPr="00B351AF">
        <w:rPr>
          <w:rFonts w:asciiTheme="majorBidi" w:eastAsia="Arial" w:hAnsiTheme="majorBidi" w:cstheme="majorBidi"/>
          <w:color w:val="000000"/>
          <w:sz w:val="23"/>
          <w:szCs w:val="23"/>
        </w:rPr>
        <w:t xml:space="preserve"> public service delivery (PSD) in Pakistan. Specifically, the study examined how manual </w:t>
      </w:r>
      <w:proofErr w:type="gramStart"/>
      <w:r w:rsidRPr="00B351AF">
        <w:rPr>
          <w:rFonts w:asciiTheme="majorBidi" w:eastAsia="Arial" w:hAnsiTheme="majorBidi" w:cstheme="majorBidi"/>
          <w:color w:val="000000"/>
          <w:sz w:val="23"/>
          <w:szCs w:val="23"/>
        </w:rPr>
        <w:t>and  electronic</w:t>
      </w:r>
      <w:proofErr w:type="gramEnd"/>
      <w:r w:rsidRPr="00B351AF">
        <w:rPr>
          <w:rFonts w:asciiTheme="majorBidi" w:eastAsia="Arial" w:hAnsiTheme="majorBidi" w:cstheme="majorBidi"/>
          <w:color w:val="000000"/>
          <w:sz w:val="23"/>
          <w:szCs w:val="23"/>
        </w:rPr>
        <w:t xml:space="preserve"> PSD affected good governance, decentralization and socioeconomic development, the  benefits and justification for e-Governance and policy options to deepen e-governance in  Pakistan. The study was a review of relevant literature on e-Governance in Pakistan </w:t>
      </w:r>
      <w:proofErr w:type="gramStart"/>
      <w:r w:rsidRPr="00B351AF">
        <w:rPr>
          <w:rFonts w:asciiTheme="majorBidi" w:eastAsia="Arial" w:hAnsiTheme="majorBidi" w:cstheme="majorBidi"/>
          <w:color w:val="000000"/>
          <w:sz w:val="23"/>
          <w:szCs w:val="23"/>
        </w:rPr>
        <w:t>and  elsewhere</w:t>
      </w:r>
      <w:proofErr w:type="gramEnd"/>
      <w:r w:rsidRPr="00B351AF">
        <w:rPr>
          <w:rFonts w:asciiTheme="majorBidi" w:eastAsia="Arial" w:hAnsiTheme="majorBidi" w:cstheme="majorBidi"/>
          <w:color w:val="000000"/>
          <w:sz w:val="23"/>
          <w:szCs w:val="23"/>
        </w:rPr>
        <w:t xml:space="preserve"> but the focus was on the Pakistani-based studies. The studies were </w:t>
      </w:r>
      <w:proofErr w:type="spellStart"/>
      <w:r w:rsidRPr="00B351AF">
        <w:rPr>
          <w:rFonts w:asciiTheme="majorBidi" w:eastAsia="Arial" w:hAnsiTheme="majorBidi" w:cstheme="majorBidi"/>
          <w:color w:val="000000"/>
          <w:sz w:val="23"/>
          <w:szCs w:val="23"/>
        </w:rPr>
        <w:t>analyzed</w:t>
      </w:r>
      <w:proofErr w:type="spellEnd"/>
      <w:r w:rsidRPr="00B351AF">
        <w:rPr>
          <w:rFonts w:asciiTheme="majorBidi" w:eastAsia="Arial" w:hAnsiTheme="majorBidi" w:cstheme="majorBidi"/>
          <w:color w:val="000000"/>
          <w:sz w:val="23"/>
          <w:szCs w:val="23"/>
        </w:rPr>
        <w:t xml:space="preserve"> </w:t>
      </w:r>
      <w:proofErr w:type="gramStart"/>
      <w:r w:rsidRPr="00B351AF">
        <w:rPr>
          <w:rFonts w:asciiTheme="majorBidi" w:eastAsia="Arial" w:hAnsiTheme="majorBidi" w:cstheme="majorBidi"/>
          <w:color w:val="000000"/>
          <w:sz w:val="23"/>
          <w:szCs w:val="23"/>
        </w:rPr>
        <w:t>using  item</w:t>
      </w:r>
      <w:proofErr w:type="gramEnd"/>
      <w:r w:rsidRPr="00B351AF">
        <w:rPr>
          <w:rFonts w:asciiTheme="majorBidi" w:eastAsia="Arial" w:hAnsiTheme="majorBidi" w:cstheme="majorBidi"/>
          <w:color w:val="000000"/>
          <w:sz w:val="23"/>
          <w:szCs w:val="23"/>
        </w:rPr>
        <w:t xml:space="preserve">-by-item and discuss analyses. The study reported positive relationship between e </w:t>
      </w:r>
    </w:p>
    <w:p w:rsidR="00B351AF" w:rsidRPr="00B351AF" w:rsidRDefault="00B351AF" w:rsidP="00B351AF">
      <w:pPr>
        <w:widowControl w:val="0"/>
        <w:pBdr>
          <w:top w:val="nil"/>
          <w:left w:val="nil"/>
          <w:bottom w:val="nil"/>
          <w:right w:val="nil"/>
          <w:between w:val="nil"/>
        </w:pBdr>
        <w:spacing w:before="52" w:line="460" w:lineRule="auto"/>
        <w:ind w:left="112" w:right="33" w:firstLine="8"/>
        <w:jc w:val="both"/>
        <w:rPr>
          <w:rFonts w:asciiTheme="majorBidi" w:hAnsiTheme="majorBidi" w:cstheme="majorBidi"/>
          <w:color w:val="000000"/>
          <w:sz w:val="23"/>
          <w:szCs w:val="23"/>
        </w:rPr>
      </w:pPr>
      <w:proofErr w:type="gramStart"/>
      <w:r w:rsidRPr="00B351AF">
        <w:rPr>
          <w:rFonts w:asciiTheme="majorBidi" w:eastAsia="Arial" w:hAnsiTheme="majorBidi" w:cstheme="majorBidi"/>
          <w:color w:val="000000"/>
          <w:sz w:val="23"/>
          <w:szCs w:val="23"/>
        </w:rPr>
        <w:t>Governance and PSD.</w:t>
      </w:r>
      <w:proofErr w:type="gramEnd"/>
      <w:r w:rsidRPr="00B351AF">
        <w:rPr>
          <w:rFonts w:asciiTheme="majorBidi" w:eastAsia="Arial" w:hAnsiTheme="majorBidi" w:cstheme="majorBidi"/>
          <w:color w:val="000000"/>
          <w:sz w:val="23"/>
          <w:szCs w:val="23"/>
        </w:rPr>
        <w:t xml:space="preserve"> It recommended public private partnership (PPP) in the provision of ICT</w:t>
      </w:r>
      <w:proofErr w:type="gramStart"/>
      <w:r w:rsidRPr="00B351AF">
        <w:rPr>
          <w:rFonts w:asciiTheme="majorBidi" w:eastAsia="Arial" w:hAnsiTheme="majorBidi" w:cstheme="majorBidi"/>
          <w:color w:val="000000"/>
          <w:sz w:val="23"/>
          <w:szCs w:val="23"/>
        </w:rPr>
        <w:t>,  broadening</w:t>
      </w:r>
      <w:proofErr w:type="gramEnd"/>
      <w:r w:rsidRPr="00B351AF">
        <w:rPr>
          <w:rFonts w:asciiTheme="majorBidi" w:eastAsia="Arial" w:hAnsiTheme="majorBidi" w:cstheme="majorBidi"/>
          <w:color w:val="000000"/>
          <w:sz w:val="23"/>
          <w:szCs w:val="23"/>
        </w:rPr>
        <w:t xml:space="preserve"> of ICT reach in local communities, trust building with the citizenry for support and  legitimacy of e- Governance initiative and curbing of cybercrime as sin-qua-non-to enabling  effective e- Governance in the country.  </w:t>
      </w:r>
    </w:p>
    <w:p w:rsidR="00B351AF" w:rsidRPr="00B351AF" w:rsidRDefault="00B351AF" w:rsidP="00B351AF">
      <w:pPr>
        <w:widowControl w:val="0"/>
        <w:pBdr>
          <w:top w:val="nil"/>
          <w:left w:val="nil"/>
          <w:bottom w:val="nil"/>
          <w:right w:val="nil"/>
          <w:between w:val="nil"/>
        </w:pBdr>
        <w:spacing w:before="52" w:line="460" w:lineRule="auto"/>
        <w:ind w:left="112" w:right="32"/>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lastRenderedPageBreak/>
        <w:t xml:space="preserve"> </w:t>
      </w:r>
      <w:proofErr w:type="spellStart"/>
      <w:r w:rsidRPr="00B351AF">
        <w:rPr>
          <w:rFonts w:asciiTheme="majorBidi" w:eastAsia="Arial" w:hAnsiTheme="majorBidi" w:cstheme="majorBidi"/>
          <w:color w:val="000000"/>
          <w:sz w:val="23"/>
          <w:szCs w:val="23"/>
        </w:rPr>
        <w:t>Olaitan</w:t>
      </w:r>
      <w:proofErr w:type="spellEnd"/>
      <w:r w:rsidRPr="00B351AF">
        <w:rPr>
          <w:rFonts w:asciiTheme="majorBidi" w:eastAsia="Arial" w:hAnsiTheme="majorBidi" w:cstheme="majorBidi"/>
          <w:color w:val="000000"/>
          <w:sz w:val="23"/>
          <w:szCs w:val="23"/>
        </w:rPr>
        <w:t xml:space="preserve"> (2015) examined the socio-cultural factors determining of adoption of e Government services by Nigerians. Socio-cultural variables including age, gender, and </w:t>
      </w:r>
      <w:proofErr w:type="gramStart"/>
      <w:r w:rsidRPr="00B351AF">
        <w:rPr>
          <w:rFonts w:asciiTheme="majorBidi" w:eastAsia="Arial" w:hAnsiTheme="majorBidi" w:cstheme="majorBidi"/>
          <w:color w:val="000000"/>
          <w:sz w:val="23"/>
          <w:szCs w:val="23"/>
        </w:rPr>
        <w:t>ethnic  background</w:t>
      </w:r>
      <w:proofErr w:type="gramEnd"/>
      <w:r w:rsidRPr="00B351AF">
        <w:rPr>
          <w:rFonts w:asciiTheme="majorBidi" w:eastAsia="Arial" w:hAnsiTheme="majorBidi" w:cstheme="majorBidi"/>
          <w:color w:val="000000"/>
          <w:sz w:val="23"/>
          <w:szCs w:val="23"/>
        </w:rPr>
        <w:t xml:space="preserve"> were investigated. The study was survey-based. A structured </w:t>
      </w:r>
      <w:proofErr w:type="gramStart"/>
      <w:r w:rsidRPr="00B351AF">
        <w:rPr>
          <w:rFonts w:asciiTheme="majorBidi" w:eastAsia="Arial" w:hAnsiTheme="majorBidi" w:cstheme="majorBidi"/>
          <w:color w:val="000000"/>
          <w:sz w:val="23"/>
          <w:szCs w:val="23"/>
        </w:rPr>
        <w:t>questionnaire  consisting</w:t>
      </w:r>
      <w:proofErr w:type="gramEnd"/>
      <w:r w:rsidRPr="00B351AF">
        <w:rPr>
          <w:rFonts w:asciiTheme="majorBidi" w:eastAsia="Arial" w:hAnsiTheme="majorBidi" w:cstheme="majorBidi"/>
          <w:color w:val="000000"/>
          <w:sz w:val="23"/>
          <w:szCs w:val="23"/>
        </w:rPr>
        <w:t xml:space="preserve"> of 27 items were used in collecting data from 270 respondents selected randomly.  Responses to the questions were measured on 5-point </w:t>
      </w:r>
      <w:proofErr w:type="spellStart"/>
      <w:r w:rsidRPr="00B351AF">
        <w:rPr>
          <w:rFonts w:asciiTheme="majorBidi" w:eastAsia="Arial" w:hAnsiTheme="majorBidi" w:cstheme="majorBidi"/>
          <w:color w:val="000000"/>
          <w:sz w:val="23"/>
          <w:szCs w:val="23"/>
        </w:rPr>
        <w:t>Likert</w:t>
      </w:r>
      <w:proofErr w:type="spellEnd"/>
      <w:r w:rsidRPr="00B351AF">
        <w:rPr>
          <w:rFonts w:asciiTheme="majorBidi" w:eastAsia="Arial" w:hAnsiTheme="majorBidi" w:cstheme="majorBidi"/>
          <w:color w:val="000000"/>
          <w:sz w:val="23"/>
          <w:szCs w:val="23"/>
        </w:rPr>
        <w:t xml:space="preserve"> scale. Frequency counts, </w:t>
      </w:r>
    </w:p>
    <w:p w:rsidR="00B351AF" w:rsidRPr="00B351AF" w:rsidRDefault="00B351AF" w:rsidP="00B351AF">
      <w:pPr>
        <w:widowControl w:val="0"/>
        <w:pBdr>
          <w:top w:val="nil"/>
          <w:left w:val="nil"/>
          <w:bottom w:val="nil"/>
          <w:right w:val="nil"/>
          <w:between w:val="nil"/>
        </w:pBdr>
        <w:spacing w:line="460" w:lineRule="auto"/>
        <w:ind w:left="112" w:right="33"/>
        <w:jc w:val="both"/>
        <w:rPr>
          <w:rFonts w:asciiTheme="majorBidi" w:hAnsiTheme="majorBidi" w:cstheme="majorBidi"/>
          <w:color w:val="000000"/>
          <w:sz w:val="23"/>
          <w:szCs w:val="23"/>
        </w:rPr>
      </w:pPr>
      <w:proofErr w:type="gramStart"/>
      <w:r w:rsidRPr="00B351AF">
        <w:rPr>
          <w:rFonts w:asciiTheme="majorBidi" w:eastAsia="Arial" w:hAnsiTheme="majorBidi" w:cstheme="majorBidi"/>
          <w:color w:val="000000"/>
          <w:sz w:val="23"/>
          <w:szCs w:val="23"/>
        </w:rPr>
        <w:t>percentages</w:t>
      </w:r>
      <w:proofErr w:type="gramEnd"/>
      <w:r w:rsidRPr="00B351AF">
        <w:rPr>
          <w:rFonts w:asciiTheme="majorBidi" w:eastAsia="Arial" w:hAnsiTheme="majorBidi" w:cstheme="majorBidi"/>
          <w:color w:val="000000"/>
          <w:sz w:val="23"/>
          <w:szCs w:val="23"/>
        </w:rPr>
        <w:t xml:space="preserve"> and measures of central tendency were used in </w:t>
      </w:r>
      <w:proofErr w:type="spellStart"/>
      <w:r w:rsidRPr="00B351AF">
        <w:rPr>
          <w:rFonts w:asciiTheme="majorBidi" w:eastAsia="Arial" w:hAnsiTheme="majorBidi" w:cstheme="majorBidi"/>
          <w:color w:val="000000"/>
          <w:sz w:val="23"/>
          <w:szCs w:val="23"/>
        </w:rPr>
        <w:t>analyzing</w:t>
      </w:r>
      <w:proofErr w:type="spellEnd"/>
      <w:r w:rsidRPr="00B351AF">
        <w:rPr>
          <w:rFonts w:asciiTheme="majorBidi" w:eastAsia="Arial" w:hAnsiTheme="majorBidi" w:cstheme="majorBidi"/>
          <w:color w:val="000000"/>
          <w:sz w:val="23"/>
          <w:szCs w:val="23"/>
        </w:rPr>
        <w:t xml:space="preserve"> the study data. </w:t>
      </w:r>
      <w:proofErr w:type="gramStart"/>
      <w:r w:rsidRPr="00B351AF">
        <w:rPr>
          <w:rFonts w:asciiTheme="majorBidi" w:eastAsia="Arial" w:hAnsiTheme="majorBidi" w:cstheme="majorBidi"/>
          <w:color w:val="000000"/>
          <w:sz w:val="23"/>
          <w:szCs w:val="23"/>
        </w:rPr>
        <w:t>Findings  revealed</w:t>
      </w:r>
      <w:proofErr w:type="gramEnd"/>
      <w:r w:rsidRPr="00B351AF">
        <w:rPr>
          <w:rFonts w:asciiTheme="majorBidi" w:eastAsia="Arial" w:hAnsiTheme="majorBidi" w:cstheme="majorBidi"/>
          <w:color w:val="000000"/>
          <w:sz w:val="23"/>
          <w:szCs w:val="23"/>
        </w:rPr>
        <w:t xml:space="preserve"> a general less favourable perception and disposition to e-Governance initiative.  However, significant difference was found in the propensity to adopt e-Governance on the </w:t>
      </w:r>
      <w:proofErr w:type="gramStart"/>
      <w:r w:rsidRPr="00B351AF">
        <w:rPr>
          <w:rFonts w:asciiTheme="majorBidi" w:eastAsia="Arial" w:hAnsiTheme="majorBidi" w:cstheme="majorBidi"/>
          <w:color w:val="000000"/>
          <w:sz w:val="23"/>
          <w:szCs w:val="23"/>
        </w:rPr>
        <w:t>basis  of</w:t>
      </w:r>
      <w:proofErr w:type="gramEnd"/>
      <w:r w:rsidRPr="00B351AF">
        <w:rPr>
          <w:rFonts w:asciiTheme="majorBidi" w:eastAsia="Arial" w:hAnsiTheme="majorBidi" w:cstheme="majorBidi"/>
          <w:color w:val="000000"/>
          <w:sz w:val="23"/>
          <w:szCs w:val="23"/>
        </w:rPr>
        <w:t xml:space="preserve"> gender, age and ethnic group. The study recommended that government should </w:t>
      </w:r>
      <w:proofErr w:type="spellStart"/>
      <w:r w:rsidRPr="00B351AF">
        <w:rPr>
          <w:rFonts w:asciiTheme="majorBidi" w:eastAsia="Arial" w:hAnsiTheme="majorBidi" w:cstheme="majorBidi"/>
          <w:color w:val="000000"/>
          <w:sz w:val="23"/>
          <w:szCs w:val="23"/>
        </w:rPr>
        <w:t>endeavor</w:t>
      </w:r>
      <w:proofErr w:type="spellEnd"/>
      <w:r w:rsidRPr="00B351AF">
        <w:rPr>
          <w:rFonts w:asciiTheme="majorBidi" w:eastAsia="Arial" w:hAnsiTheme="majorBidi" w:cstheme="majorBidi"/>
          <w:color w:val="000000"/>
          <w:sz w:val="23"/>
          <w:szCs w:val="23"/>
        </w:rPr>
        <w:t xml:space="preserve"> </w:t>
      </w:r>
      <w:proofErr w:type="gramStart"/>
      <w:r w:rsidRPr="00B351AF">
        <w:rPr>
          <w:rFonts w:asciiTheme="majorBidi" w:eastAsia="Arial" w:hAnsiTheme="majorBidi" w:cstheme="majorBidi"/>
          <w:color w:val="000000"/>
          <w:sz w:val="23"/>
          <w:szCs w:val="23"/>
        </w:rPr>
        <w:t>to  understand</w:t>
      </w:r>
      <w:proofErr w:type="gramEnd"/>
      <w:r w:rsidRPr="00B351AF">
        <w:rPr>
          <w:rFonts w:asciiTheme="majorBidi" w:eastAsia="Arial" w:hAnsiTheme="majorBidi" w:cstheme="majorBidi"/>
          <w:color w:val="000000"/>
          <w:sz w:val="23"/>
          <w:szCs w:val="23"/>
        </w:rPr>
        <w:t xml:space="preserve"> the public’s attitude to e-government services and their readiness to adopt it to avoid  mismatch and failure.  </w:t>
      </w:r>
    </w:p>
    <w:p w:rsidR="00B351AF" w:rsidRPr="00B351AF" w:rsidRDefault="00B351AF" w:rsidP="00B351AF">
      <w:pPr>
        <w:widowControl w:val="0"/>
        <w:pBdr>
          <w:top w:val="nil"/>
          <w:left w:val="nil"/>
          <w:bottom w:val="nil"/>
          <w:right w:val="nil"/>
          <w:between w:val="nil"/>
        </w:pBdr>
        <w:spacing w:before="52" w:line="460" w:lineRule="auto"/>
        <w:ind w:left="112" w:right="33" w:hanging="2"/>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 </w:t>
      </w:r>
      <w:proofErr w:type="spellStart"/>
      <w:r w:rsidRPr="00B351AF">
        <w:rPr>
          <w:rFonts w:asciiTheme="majorBidi" w:eastAsia="Arial" w:hAnsiTheme="majorBidi" w:cstheme="majorBidi"/>
          <w:color w:val="000000"/>
          <w:sz w:val="23"/>
          <w:szCs w:val="23"/>
        </w:rPr>
        <w:t>Abdulkareem</w:t>
      </w:r>
      <w:proofErr w:type="spellEnd"/>
      <w:r w:rsidRPr="00B351AF">
        <w:rPr>
          <w:rFonts w:asciiTheme="majorBidi" w:eastAsia="Arial" w:hAnsiTheme="majorBidi" w:cstheme="majorBidi"/>
          <w:color w:val="000000"/>
          <w:sz w:val="23"/>
          <w:szCs w:val="23"/>
        </w:rPr>
        <w:t xml:space="preserve"> (2015) examined the challenges to the implementation of e-Government </w:t>
      </w:r>
      <w:proofErr w:type="gramStart"/>
      <w:r w:rsidRPr="00B351AF">
        <w:rPr>
          <w:rFonts w:asciiTheme="majorBidi" w:eastAsia="Arial" w:hAnsiTheme="majorBidi" w:cstheme="majorBidi"/>
          <w:color w:val="000000"/>
          <w:sz w:val="23"/>
          <w:szCs w:val="23"/>
        </w:rPr>
        <w:t>in  the</w:t>
      </w:r>
      <w:proofErr w:type="gramEnd"/>
      <w:r w:rsidRPr="00B351AF">
        <w:rPr>
          <w:rFonts w:asciiTheme="majorBidi" w:eastAsia="Arial" w:hAnsiTheme="majorBidi" w:cstheme="majorBidi"/>
          <w:color w:val="000000"/>
          <w:sz w:val="23"/>
          <w:szCs w:val="23"/>
        </w:rPr>
        <w:t xml:space="preserve"> Nigeria public Service in a qualitative review of relevant literature. The conclusions made </w:t>
      </w:r>
      <w:proofErr w:type="gramStart"/>
      <w:r w:rsidRPr="00B351AF">
        <w:rPr>
          <w:rFonts w:asciiTheme="majorBidi" w:eastAsia="Arial" w:hAnsiTheme="majorBidi" w:cstheme="majorBidi"/>
          <w:color w:val="000000"/>
          <w:sz w:val="23"/>
          <w:szCs w:val="23"/>
        </w:rPr>
        <w:t>in  the</w:t>
      </w:r>
      <w:proofErr w:type="gramEnd"/>
      <w:r w:rsidRPr="00B351AF">
        <w:rPr>
          <w:rFonts w:asciiTheme="majorBidi" w:eastAsia="Arial" w:hAnsiTheme="majorBidi" w:cstheme="majorBidi"/>
          <w:color w:val="000000"/>
          <w:sz w:val="23"/>
          <w:szCs w:val="23"/>
        </w:rPr>
        <w:t xml:space="preserve"> study were based on critical factor analysis of infrastructure, digital readiness among other  important variables. The study reported infrastructural gap, power failure, digital divide, low </w:t>
      </w:r>
      <w:proofErr w:type="gramStart"/>
      <w:r w:rsidRPr="00B351AF">
        <w:rPr>
          <w:rFonts w:asciiTheme="majorBidi" w:eastAsia="Arial" w:hAnsiTheme="majorBidi" w:cstheme="majorBidi"/>
          <w:color w:val="000000"/>
          <w:sz w:val="23"/>
          <w:szCs w:val="23"/>
        </w:rPr>
        <w:t>ICT  literacy</w:t>
      </w:r>
      <w:proofErr w:type="gramEnd"/>
      <w:r w:rsidRPr="00B351AF">
        <w:rPr>
          <w:rFonts w:asciiTheme="majorBidi" w:eastAsia="Arial" w:hAnsiTheme="majorBidi" w:cstheme="majorBidi"/>
          <w:color w:val="000000"/>
          <w:sz w:val="23"/>
          <w:szCs w:val="23"/>
        </w:rPr>
        <w:t xml:space="preserve"> level, theft and </w:t>
      </w:r>
      <w:proofErr w:type="spellStart"/>
      <w:r w:rsidRPr="00B351AF">
        <w:rPr>
          <w:rFonts w:asciiTheme="majorBidi" w:eastAsia="Arial" w:hAnsiTheme="majorBidi" w:cstheme="majorBidi"/>
          <w:color w:val="000000"/>
          <w:sz w:val="23"/>
          <w:szCs w:val="23"/>
        </w:rPr>
        <w:t>vandalization</w:t>
      </w:r>
      <w:proofErr w:type="spellEnd"/>
      <w:r w:rsidRPr="00B351AF">
        <w:rPr>
          <w:rFonts w:asciiTheme="majorBidi" w:eastAsia="Arial" w:hAnsiTheme="majorBidi" w:cstheme="majorBidi"/>
          <w:color w:val="000000"/>
          <w:sz w:val="23"/>
          <w:szCs w:val="23"/>
        </w:rPr>
        <w:t xml:space="preserve"> of ICT equipment, issues of privacy and security as critical  challenges to the implementation of e-Government in Nigeria.  </w:t>
      </w:r>
    </w:p>
    <w:p w:rsidR="00B351AF" w:rsidRPr="00B351AF" w:rsidRDefault="00B351AF" w:rsidP="00305957">
      <w:pPr>
        <w:widowControl w:val="0"/>
        <w:pBdr>
          <w:top w:val="nil"/>
          <w:left w:val="nil"/>
          <w:bottom w:val="nil"/>
          <w:right w:val="nil"/>
          <w:between w:val="nil"/>
        </w:pBdr>
        <w:spacing w:before="52" w:line="460" w:lineRule="auto"/>
        <w:ind w:left="112" w:right="31" w:hanging="1"/>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 </w:t>
      </w:r>
      <w:proofErr w:type="spellStart"/>
      <w:r w:rsidRPr="00B351AF">
        <w:rPr>
          <w:rFonts w:asciiTheme="majorBidi" w:eastAsia="Arial" w:hAnsiTheme="majorBidi" w:cstheme="majorBidi"/>
          <w:color w:val="000000"/>
          <w:sz w:val="23"/>
          <w:szCs w:val="23"/>
        </w:rPr>
        <w:t>Sa’ad</w:t>
      </w:r>
      <w:proofErr w:type="spellEnd"/>
      <w:r w:rsidRPr="00B351AF">
        <w:rPr>
          <w:rFonts w:asciiTheme="majorBidi" w:eastAsia="Arial" w:hAnsiTheme="majorBidi" w:cstheme="majorBidi"/>
          <w:color w:val="000000"/>
          <w:sz w:val="23"/>
          <w:szCs w:val="23"/>
        </w:rPr>
        <w:t xml:space="preserve">, Mohammed, and </w:t>
      </w:r>
      <w:proofErr w:type="spellStart"/>
      <w:r w:rsidRPr="00B351AF">
        <w:rPr>
          <w:rFonts w:asciiTheme="majorBidi" w:eastAsia="Arial" w:hAnsiTheme="majorBidi" w:cstheme="majorBidi"/>
          <w:color w:val="000000"/>
          <w:sz w:val="23"/>
          <w:szCs w:val="23"/>
        </w:rPr>
        <w:t>Ribadu</w:t>
      </w:r>
      <w:proofErr w:type="spellEnd"/>
      <w:r w:rsidRPr="00B351AF">
        <w:rPr>
          <w:rFonts w:asciiTheme="majorBidi" w:eastAsia="Arial" w:hAnsiTheme="majorBidi" w:cstheme="majorBidi"/>
          <w:color w:val="000000"/>
          <w:sz w:val="23"/>
          <w:szCs w:val="23"/>
        </w:rPr>
        <w:t xml:space="preserve"> (2015) examined the level of e-Governance in </w:t>
      </w:r>
      <w:proofErr w:type="gramStart"/>
      <w:r w:rsidRPr="00B351AF">
        <w:rPr>
          <w:rFonts w:asciiTheme="majorBidi" w:eastAsia="Arial" w:hAnsiTheme="majorBidi" w:cstheme="majorBidi"/>
          <w:color w:val="000000"/>
          <w:sz w:val="23"/>
          <w:szCs w:val="23"/>
        </w:rPr>
        <w:t>Nigeria  and</w:t>
      </w:r>
      <w:proofErr w:type="gramEnd"/>
      <w:r w:rsidRPr="00B351AF">
        <w:rPr>
          <w:rFonts w:asciiTheme="majorBidi" w:eastAsia="Arial" w:hAnsiTheme="majorBidi" w:cstheme="majorBidi"/>
          <w:color w:val="000000"/>
          <w:sz w:val="23"/>
          <w:szCs w:val="23"/>
        </w:rPr>
        <w:t xml:space="preserve"> the link between e-Governance and service delivery in the country. The study </w:t>
      </w:r>
      <w:proofErr w:type="gramStart"/>
      <w:r w:rsidRPr="00B351AF">
        <w:rPr>
          <w:rFonts w:asciiTheme="majorBidi" w:eastAsia="Arial" w:hAnsiTheme="majorBidi" w:cstheme="majorBidi"/>
          <w:color w:val="000000"/>
          <w:sz w:val="23"/>
          <w:szCs w:val="23"/>
        </w:rPr>
        <w:t>specifically  reviewed</w:t>
      </w:r>
      <w:proofErr w:type="gramEnd"/>
      <w:r w:rsidRPr="00B351AF">
        <w:rPr>
          <w:rFonts w:asciiTheme="majorBidi" w:eastAsia="Arial" w:hAnsiTheme="majorBidi" w:cstheme="majorBidi"/>
          <w:color w:val="000000"/>
          <w:sz w:val="23"/>
          <w:szCs w:val="23"/>
        </w:rPr>
        <w:t xml:space="preserve"> relevant literature with a view to identifying model(s) that is appropriate for e Governance in Nigeria and identify the prospects of e-Governance when effectively  implemented. To supplement the review, primary data were collected in a survey. In </w:t>
      </w:r>
      <w:proofErr w:type="gramStart"/>
      <w:r w:rsidRPr="00B351AF">
        <w:rPr>
          <w:rFonts w:asciiTheme="majorBidi" w:eastAsia="Arial" w:hAnsiTheme="majorBidi" w:cstheme="majorBidi"/>
          <w:color w:val="000000"/>
          <w:sz w:val="23"/>
          <w:szCs w:val="23"/>
        </w:rPr>
        <w:t>collecting  the</w:t>
      </w:r>
      <w:proofErr w:type="gramEnd"/>
      <w:r w:rsidRPr="00B351AF">
        <w:rPr>
          <w:rFonts w:asciiTheme="majorBidi" w:eastAsia="Arial" w:hAnsiTheme="majorBidi" w:cstheme="majorBidi"/>
          <w:color w:val="000000"/>
          <w:sz w:val="23"/>
          <w:szCs w:val="23"/>
        </w:rPr>
        <w:t xml:space="preserve"> primary data, personal observation and interview (with experts) were employed. Three </w:t>
      </w:r>
      <w:proofErr w:type="gramStart"/>
      <w:r w:rsidRPr="00B351AF">
        <w:rPr>
          <w:rFonts w:asciiTheme="majorBidi" w:eastAsia="Arial" w:hAnsiTheme="majorBidi" w:cstheme="majorBidi"/>
          <w:color w:val="000000"/>
          <w:sz w:val="23"/>
          <w:szCs w:val="23"/>
        </w:rPr>
        <w:t>major  e</w:t>
      </w:r>
      <w:proofErr w:type="gramEnd"/>
      <w:r w:rsidRPr="00B351AF">
        <w:rPr>
          <w:rFonts w:asciiTheme="majorBidi" w:eastAsia="Arial" w:hAnsiTheme="majorBidi" w:cstheme="majorBidi"/>
          <w:color w:val="000000"/>
          <w:sz w:val="23"/>
          <w:szCs w:val="23"/>
        </w:rPr>
        <w:t xml:space="preserve">-Governance frameworks/models were reviewed including ‘Non-internet Government’, the U.S.  </w:t>
      </w:r>
      <w:proofErr w:type="gramStart"/>
      <w:r w:rsidRPr="00B351AF">
        <w:rPr>
          <w:rFonts w:asciiTheme="majorBidi" w:eastAsia="Arial" w:hAnsiTheme="majorBidi" w:cstheme="majorBidi"/>
          <w:color w:val="000000"/>
          <w:sz w:val="23"/>
          <w:szCs w:val="23"/>
        </w:rPr>
        <w:t>Federal Enterprise Architecture and the European One-Stop Government (EOSG) model.</w:t>
      </w:r>
      <w:proofErr w:type="gramEnd"/>
      <w:r w:rsidRPr="00B351AF">
        <w:rPr>
          <w:rFonts w:asciiTheme="majorBidi" w:eastAsia="Arial" w:hAnsiTheme="majorBidi" w:cstheme="majorBidi"/>
          <w:color w:val="000000"/>
          <w:sz w:val="23"/>
          <w:szCs w:val="23"/>
        </w:rPr>
        <w:t xml:space="preserve"> </w:t>
      </w:r>
      <w:proofErr w:type="gramStart"/>
      <w:r w:rsidRPr="00B351AF">
        <w:rPr>
          <w:rFonts w:asciiTheme="majorBidi" w:eastAsia="Arial" w:hAnsiTheme="majorBidi" w:cstheme="majorBidi"/>
          <w:color w:val="000000"/>
          <w:sz w:val="23"/>
          <w:szCs w:val="23"/>
        </w:rPr>
        <w:t>The  study</w:t>
      </w:r>
      <w:proofErr w:type="gramEnd"/>
      <w:r w:rsidRPr="00B351AF">
        <w:rPr>
          <w:rFonts w:asciiTheme="majorBidi" w:eastAsia="Arial" w:hAnsiTheme="majorBidi" w:cstheme="majorBidi"/>
          <w:color w:val="000000"/>
          <w:sz w:val="23"/>
          <w:szCs w:val="23"/>
        </w:rPr>
        <w:t xml:space="preserve"> recommends a hybrid adoptive framework that articulates the government's vision, targets  </w:t>
      </w:r>
    </w:p>
    <w:p w:rsidR="00B351AF" w:rsidRPr="00B351AF" w:rsidRDefault="00B351AF" w:rsidP="00B351AF">
      <w:pPr>
        <w:widowControl w:val="0"/>
        <w:pBdr>
          <w:top w:val="nil"/>
          <w:left w:val="nil"/>
          <w:bottom w:val="nil"/>
          <w:right w:val="nil"/>
          <w:between w:val="nil"/>
        </w:pBdr>
        <w:spacing w:before="52" w:line="460" w:lineRule="auto"/>
        <w:ind w:left="112" w:right="1297" w:firstLine="8"/>
        <w:rPr>
          <w:rFonts w:asciiTheme="majorBidi" w:hAnsiTheme="majorBidi" w:cstheme="majorBidi"/>
          <w:color w:val="000000"/>
          <w:sz w:val="23"/>
          <w:szCs w:val="23"/>
        </w:rPr>
      </w:pPr>
      <w:proofErr w:type="gramStart"/>
      <w:r w:rsidRPr="00B351AF">
        <w:rPr>
          <w:rFonts w:asciiTheme="majorBidi" w:eastAsia="Arial" w:hAnsiTheme="majorBidi" w:cstheme="majorBidi"/>
          <w:color w:val="000000"/>
          <w:sz w:val="23"/>
          <w:szCs w:val="23"/>
        </w:rPr>
        <w:lastRenderedPageBreak/>
        <w:t>and</w:t>
      </w:r>
      <w:proofErr w:type="gramEnd"/>
      <w:r w:rsidRPr="00B351AF">
        <w:rPr>
          <w:rFonts w:asciiTheme="majorBidi" w:eastAsia="Arial" w:hAnsiTheme="majorBidi" w:cstheme="majorBidi"/>
          <w:color w:val="000000"/>
          <w:sz w:val="23"/>
          <w:szCs w:val="23"/>
        </w:rPr>
        <w:t xml:space="preserve"> milestones, technical approach and standards for e-government systems. </w:t>
      </w:r>
      <w:proofErr w:type="spellStart"/>
      <w:r w:rsidRPr="00B351AF">
        <w:rPr>
          <w:rFonts w:asciiTheme="majorBidi" w:eastAsia="Arial" w:hAnsiTheme="majorBidi" w:cstheme="majorBidi"/>
          <w:color w:val="000000"/>
          <w:sz w:val="23"/>
          <w:szCs w:val="23"/>
        </w:rPr>
        <w:t>Ifinedo</w:t>
      </w:r>
      <w:proofErr w:type="spellEnd"/>
      <w:r w:rsidRPr="00B351AF">
        <w:rPr>
          <w:rFonts w:asciiTheme="majorBidi" w:eastAsia="Arial" w:hAnsiTheme="majorBidi" w:cstheme="majorBidi"/>
          <w:color w:val="000000"/>
          <w:sz w:val="23"/>
          <w:szCs w:val="23"/>
        </w:rPr>
        <w:t xml:space="preserve">   </w:t>
      </w:r>
    </w:p>
    <w:p w:rsidR="00B351AF" w:rsidRPr="00B351AF" w:rsidRDefault="00B351AF" w:rsidP="00305957">
      <w:pPr>
        <w:widowControl w:val="0"/>
        <w:pBdr>
          <w:top w:val="nil"/>
          <w:left w:val="nil"/>
          <w:bottom w:val="nil"/>
          <w:right w:val="nil"/>
          <w:between w:val="nil"/>
        </w:pBdr>
        <w:spacing w:line="460" w:lineRule="auto"/>
        <w:ind w:left="112" w:right="33"/>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However, </w:t>
      </w:r>
      <w:proofErr w:type="spellStart"/>
      <w:r w:rsidRPr="00B351AF">
        <w:rPr>
          <w:rFonts w:asciiTheme="majorBidi" w:eastAsia="Arial" w:hAnsiTheme="majorBidi" w:cstheme="majorBidi"/>
          <w:color w:val="000000"/>
          <w:sz w:val="23"/>
          <w:szCs w:val="23"/>
        </w:rPr>
        <w:t>Olaopa</w:t>
      </w:r>
      <w:proofErr w:type="spellEnd"/>
      <w:r w:rsidRPr="00B351AF">
        <w:rPr>
          <w:rFonts w:asciiTheme="majorBidi" w:eastAsia="Arial" w:hAnsiTheme="majorBidi" w:cstheme="majorBidi"/>
          <w:color w:val="000000"/>
          <w:sz w:val="23"/>
          <w:szCs w:val="23"/>
        </w:rPr>
        <w:t xml:space="preserve"> (2014) succinctly itemized “inadequate funds allocated to the e governance projects, difficulty associated with streamlining various silos of e- Government  projects already existing or being implemented prior to the creation of the Ministry of  Communication Technology, disparity between urban and rural dwellers or those with low  literacy levels in accessing the internet, potential to erode the privacy of the citizenry, perceived  lack of value for money when the huge cost of deploying e- Governance projects is compared to  the actual value to the people, false sense of transparency as the challenges to the adoption and  delivery of e-governance in Nigeria.  </w:t>
      </w:r>
    </w:p>
    <w:p w:rsidR="00B351AF" w:rsidRPr="00B351AF" w:rsidRDefault="00B351AF" w:rsidP="00B351AF">
      <w:pPr>
        <w:widowControl w:val="0"/>
        <w:pBdr>
          <w:top w:val="nil"/>
          <w:left w:val="nil"/>
          <w:bottom w:val="nil"/>
          <w:right w:val="nil"/>
          <w:between w:val="nil"/>
        </w:pBdr>
        <w:spacing w:before="52" w:line="460" w:lineRule="auto"/>
        <w:ind w:left="109" w:right="33" w:firstLine="2"/>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 Francis and </w:t>
      </w:r>
      <w:proofErr w:type="spellStart"/>
      <w:r w:rsidRPr="00B351AF">
        <w:rPr>
          <w:rFonts w:asciiTheme="majorBidi" w:eastAsia="Arial" w:hAnsiTheme="majorBidi" w:cstheme="majorBidi"/>
          <w:color w:val="000000"/>
          <w:sz w:val="23"/>
          <w:szCs w:val="23"/>
        </w:rPr>
        <w:t>Ojo</w:t>
      </w:r>
      <w:proofErr w:type="spellEnd"/>
      <w:r w:rsidRPr="00B351AF">
        <w:rPr>
          <w:rFonts w:asciiTheme="majorBidi" w:eastAsia="Arial" w:hAnsiTheme="majorBidi" w:cstheme="majorBidi"/>
          <w:color w:val="000000"/>
          <w:sz w:val="23"/>
          <w:szCs w:val="23"/>
        </w:rPr>
        <w:t xml:space="preserve"> (2013) investigated on challenges and prospect of implementing e governance in Nigeria, their study therefore examined the challenges its implementation </w:t>
      </w:r>
      <w:proofErr w:type="gramStart"/>
      <w:r w:rsidRPr="00B351AF">
        <w:rPr>
          <w:rFonts w:asciiTheme="majorBidi" w:eastAsia="Arial" w:hAnsiTheme="majorBidi" w:cstheme="majorBidi"/>
          <w:color w:val="000000"/>
          <w:sz w:val="23"/>
          <w:szCs w:val="23"/>
        </w:rPr>
        <w:t>in  Nigeria</w:t>
      </w:r>
      <w:proofErr w:type="gramEnd"/>
      <w:r w:rsidRPr="00B351AF">
        <w:rPr>
          <w:rFonts w:asciiTheme="majorBidi" w:eastAsia="Arial" w:hAnsiTheme="majorBidi" w:cstheme="majorBidi"/>
          <w:color w:val="000000"/>
          <w:sz w:val="23"/>
          <w:szCs w:val="23"/>
        </w:rPr>
        <w:t xml:space="preserve"> would pose. It takes a cursory look at the processes involved and relating it with  Nigerian environment and concludes that for success to be achieved, the following should be in  place; a purposeful leader willing to embrace e-governance as a matter of government policy,  creating more and effective cyber laws and cafes, making deliberate and concerted plans for  training on the effective use of machineries and </w:t>
      </w:r>
      <w:proofErr w:type="spellStart"/>
      <w:r w:rsidRPr="00B351AF">
        <w:rPr>
          <w:rFonts w:asciiTheme="majorBidi" w:eastAsia="Arial" w:hAnsiTheme="majorBidi" w:cstheme="majorBidi"/>
          <w:color w:val="000000"/>
          <w:sz w:val="23"/>
          <w:szCs w:val="23"/>
        </w:rPr>
        <w:t>equipments</w:t>
      </w:r>
      <w:proofErr w:type="spellEnd"/>
      <w:r w:rsidRPr="00B351AF">
        <w:rPr>
          <w:rFonts w:asciiTheme="majorBidi" w:eastAsia="Arial" w:hAnsiTheme="majorBidi" w:cstheme="majorBidi"/>
          <w:color w:val="000000"/>
          <w:sz w:val="23"/>
          <w:szCs w:val="23"/>
        </w:rPr>
        <w:t xml:space="preserve"> necessary for e-governance,  provision of adequate funds for hard ware’s and soft ware’s, establishing of community e </w:t>
      </w:r>
      <w:proofErr w:type="spellStart"/>
      <w:r w:rsidRPr="00B351AF">
        <w:rPr>
          <w:rFonts w:asciiTheme="majorBidi" w:eastAsia="Arial" w:hAnsiTheme="majorBidi" w:cstheme="majorBidi"/>
          <w:color w:val="000000"/>
          <w:sz w:val="23"/>
          <w:szCs w:val="23"/>
        </w:rPr>
        <w:t>centers</w:t>
      </w:r>
      <w:proofErr w:type="spellEnd"/>
      <w:r w:rsidRPr="00B351AF">
        <w:rPr>
          <w:rFonts w:asciiTheme="majorBidi" w:eastAsia="Arial" w:hAnsiTheme="majorBidi" w:cstheme="majorBidi"/>
          <w:color w:val="000000"/>
          <w:sz w:val="23"/>
          <w:szCs w:val="23"/>
        </w:rPr>
        <w:t xml:space="preserve">, and providing easily accessible websites of government and </w:t>
      </w:r>
      <w:proofErr w:type="spellStart"/>
      <w:r w:rsidRPr="00B351AF">
        <w:rPr>
          <w:rFonts w:asciiTheme="majorBidi" w:eastAsia="Arial" w:hAnsiTheme="majorBidi" w:cstheme="majorBidi"/>
          <w:color w:val="000000"/>
          <w:sz w:val="23"/>
          <w:szCs w:val="23"/>
        </w:rPr>
        <w:t>non governmental</w:t>
      </w:r>
      <w:proofErr w:type="spellEnd"/>
      <w:r w:rsidRPr="00B351AF">
        <w:rPr>
          <w:rFonts w:asciiTheme="majorBidi" w:eastAsia="Arial" w:hAnsiTheme="majorBidi" w:cstheme="majorBidi"/>
          <w:color w:val="000000"/>
          <w:sz w:val="23"/>
          <w:szCs w:val="23"/>
        </w:rPr>
        <w:t xml:space="preserve"> agencies  among others.  </w:t>
      </w:r>
    </w:p>
    <w:p w:rsidR="00B351AF" w:rsidRPr="00B351AF" w:rsidRDefault="00B351AF" w:rsidP="00305957">
      <w:pPr>
        <w:pStyle w:val="Heading1"/>
      </w:pPr>
      <w:bookmarkStart w:id="28" w:name="_Toc218017990"/>
      <w:r w:rsidRPr="00B351AF">
        <w:rPr>
          <w:rFonts w:eastAsia="Arial"/>
        </w:rPr>
        <w:t>2.5 Summary and Uniqueness of the Study</w:t>
      </w:r>
      <w:bookmarkEnd w:id="28"/>
      <w:r w:rsidRPr="00B351AF">
        <w:rPr>
          <w:rFonts w:eastAsia="Arial"/>
        </w:rPr>
        <w:t xml:space="preserve">  </w:t>
      </w:r>
    </w:p>
    <w:p w:rsidR="00B351AF" w:rsidRPr="00B351AF" w:rsidRDefault="00B351AF" w:rsidP="00B351AF">
      <w:pPr>
        <w:widowControl w:val="0"/>
        <w:pBdr>
          <w:top w:val="nil"/>
          <w:left w:val="nil"/>
          <w:bottom w:val="nil"/>
          <w:right w:val="nil"/>
          <w:between w:val="nil"/>
        </w:pBdr>
        <w:spacing w:before="267" w:line="460" w:lineRule="auto"/>
        <w:ind w:left="115" w:right="34" w:firstLine="6"/>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Conclusively, there are different kinds of challenges which hinder E-governance in JAMB </w:t>
      </w:r>
      <w:proofErr w:type="gramStart"/>
      <w:r w:rsidRPr="00B351AF">
        <w:rPr>
          <w:rFonts w:asciiTheme="majorBidi" w:eastAsia="Arial" w:hAnsiTheme="majorBidi" w:cstheme="majorBidi"/>
          <w:color w:val="000000"/>
          <w:sz w:val="23"/>
          <w:szCs w:val="23"/>
        </w:rPr>
        <w:t>office  Gombe</w:t>
      </w:r>
      <w:proofErr w:type="gramEnd"/>
      <w:r w:rsidRPr="00B351AF">
        <w:rPr>
          <w:rFonts w:asciiTheme="majorBidi" w:eastAsia="Arial" w:hAnsiTheme="majorBidi" w:cstheme="majorBidi"/>
          <w:color w:val="000000"/>
          <w:sz w:val="23"/>
          <w:szCs w:val="23"/>
        </w:rPr>
        <w:t xml:space="preserve"> State. These have made public sector organizations not to fare very well when it </w:t>
      </w:r>
      <w:proofErr w:type="gramStart"/>
      <w:r w:rsidRPr="00B351AF">
        <w:rPr>
          <w:rFonts w:asciiTheme="majorBidi" w:eastAsia="Arial" w:hAnsiTheme="majorBidi" w:cstheme="majorBidi"/>
          <w:color w:val="000000"/>
          <w:sz w:val="23"/>
          <w:szCs w:val="23"/>
        </w:rPr>
        <w:t>comes  to</w:t>
      </w:r>
      <w:proofErr w:type="gramEnd"/>
      <w:r w:rsidRPr="00B351AF">
        <w:rPr>
          <w:rFonts w:asciiTheme="majorBidi" w:eastAsia="Arial" w:hAnsiTheme="majorBidi" w:cstheme="majorBidi"/>
          <w:color w:val="000000"/>
          <w:sz w:val="23"/>
          <w:szCs w:val="23"/>
        </w:rPr>
        <w:t xml:space="preserve"> the implementation of e-governance when they are delivering their services. Some of the </w:t>
      </w:r>
      <w:proofErr w:type="gramStart"/>
      <w:r w:rsidRPr="00B351AF">
        <w:rPr>
          <w:rFonts w:asciiTheme="majorBidi" w:eastAsia="Arial" w:hAnsiTheme="majorBidi" w:cstheme="majorBidi"/>
          <w:color w:val="000000"/>
          <w:sz w:val="23"/>
          <w:szCs w:val="23"/>
        </w:rPr>
        <w:t>key  challenges</w:t>
      </w:r>
      <w:proofErr w:type="gramEnd"/>
      <w:r w:rsidRPr="00B351AF">
        <w:rPr>
          <w:rFonts w:asciiTheme="majorBidi" w:eastAsia="Arial" w:hAnsiTheme="majorBidi" w:cstheme="majorBidi"/>
          <w:color w:val="000000"/>
          <w:sz w:val="23"/>
          <w:szCs w:val="23"/>
        </w:rPr>
        <w:t xml:space="preserve">, which have been identified generally, include the lack of information </w:t>
      </w:r>
      <w:r w:rsidRPr="00B351AF">
        <w:rPr>
          <w:rFonts w:asciiTheme="majorBidi" w:eastAsia="Arial" w:hAnsiTheme="majorBidi" w:cstheme="majorBidi"/>
          <w:color w:val="000000"/>
          <w:sz w:val="23"/>
          <w:szCs w:val="23"/>
        </w:rPr>
        <w:lastRenderedPageBreak/>
        <w:t xml:space="preserve">technology </w:t>
      </w:r>
    </w:p>
    <w:p w:rsidR="00B351AF" w:rsidRPr="00B351AF" w:rsidRDefault="00B351AF" w:rsidP="00B351AF">
      <w:pPr>
        <w:widowControl w:val="0"/>
        <w:pBdr>
          <w:top w:val="nil"/>
          <w:left w:val="nil"/>
          <w:bottom w:val="nil"/>
          <w:right w:val="nil"/>
          <w:between w:val="nil"/>
        </w:pBdr>
        <w:spacing w:line="460" w:lineRule="auto"/>
        <w:ind w:left="114" w:right="32" w:firstLine="5"/>
        <w:rPr>
          <w:rFonts w:asciiTheme="majorBidi" w:hAnsiTheme="majorBidi" w:cstheme="majorBidi"/>
          <w:color w:val="000000"/>
          <w:sz w:val="23"/>
          <w:szCs w:val="23"/>
        </w:rPr>
      </w:pPr>
      <w:proofErr w:type="gramStart"/>
      <w:r w:rsidRPr="00B351AF">
        <w:rPr>
          <w:rFonts w:asciiTheme="majorBidi" w:eastAsia="Arial" w:hAnsiTheme="majorBidi" w:cstheme="majorBidi"/>
          <w:color w:val="000000"/>
          <w:sz w:val="23"/>
          <w:szCs w:val="23"/>
        </w:rPr>
        <w:t>infrastructure</w:t>
      </w:r>
      <w:proofErr w:type="gramEnd"/>
      <w:r w:rsidRPr="00B351AF">
        <w:rPr>
          <w:rFonts w:asciiTheme="majorBidi" w:eastAsia="Arial" w:hAnsiTheme="majorBidi" w:cstheme="majorBidi"/>
          <w:color w:val="000000"/>
          <w:sz w:val="23"/>
          <w:szCs w:val="23"/>
        </w:rPr>
        <w:t xml:space="preserve">, lack of interrupted power supply in the country, lack of well trained and well qualified employees and resistance to change attitude by a number of the public servants. </w:t>
      </w:r>
      <w:proofErr w:type="gramStart"/>
      <w:r w:rsidRPr="00B351AF">
        <w:rPr>
          <w:rFonts w:asciiTheme="majorBidi" w:eastAsia="Arial" w:hAnsiTheme="majorBidi" w:cstheme="majorBidi"/>
          <w:color w:val="000000"/>
          <w:sz w:val="23"/>
          <w:szCs w:val="23"/>
        </w:rPr>
        <w:t>This  has</w:t>
      </w:r>
      <w:proofErr w:type="gramEnd"/>
      <w:r w:rsidRPr="00B351AF">
        <w:rPr>
          <w:rFonts w:asciiTheme="majorBidi" w:eastAsia="Arial" w:hAnsiTheme="majorBidi" w:cstheme="majorBidi"/>
          <w:color w:val="000000"/>
          <w:sz w:val="23"/>
          <w:szCs w:val="23"/>
        </w:rPr>
        <w:t xml:space="preserve"> hindered effective delivery of the E-governance in JAMB office Gombe State. As such</w:t>
      </w:r>
      <w:proofErr w:type="gramStart"/>
      <w:r w:rsidRPr="00B351AF">
        <w:rPr>
          <w:rFonts w:asciiTheme="majorBidi" w:eastAsia="Arial" w:hAnsiTheme="majorBidi" w:cstheme="majorBidi"/>
          <w:color w:val="000000"/>
          <w:sz w:val="23"/>
          <w:szCs w:val="23"/>
        </w:rPr>
        <w:t>,  various</w:t>
      </w:r>
      <w:proofErr w:type="gramEnd"/>
      <w:r w:rsidRPr="00B351AF">
        <w:rPr>
          <w:rFonts w:asciiTheme="majorBidi" w:eastAsia="Arial" w:hAnsiTheme="majorBidi" w:cstheme="majorBidi"/>
          <w:color w:val="000000"/>
          <w:sz w:val="23"/>
          <w:szCs w:val="23"/>
        </w:rPr>
        <w:t xml:space="preserve"> measures ought to be put into place, in order to ensure that they are adequately addressed  (</w:t>
      </w:r>
      <w:proofErr w:type="spellStart"/>
      <w:r w:rsidRPr="00B351AF">
        <w:rPr>
          <w:rFonts w:asciiTheme="majorBidi" w:eastAsia="Arial" w:hAnsiTheme="majorBidi" w:cstheme="majorBidi"/>
          <w:color w:val="000000"/>
          <w:sz w:val="23"/>
          <w:szCs w:val="23"/>
        </w:rPr>
        <w:t>Dhillon</w:t>
      </w:r>
      <w:proofErr w:type="spellEnd"/>
      <w:r w:rsidRPr="00B351AF">
        <w:rPr>
          <w:rFonts w:asciiTheme="majorBidi" w:eastAsia="Arial" w:hAnsiTheme="majorBidi" w:cstheme="majorBidi"/>
          <w:color w:val="000000"/>
          <w:sz w:val="23"/>
          <w:szCs w:val="23"/>
        </w:rPr>
        <w:t xml:space="preserve"> &amp; </w:t>
      </w:r>
      <w:proofErr w:type="spellStart"/>
      <w:r w:rsidRPr="00B351AF">
        <w:rPr>
          <w:rFonts w:asciiTheme="majorBidi" w:eastAsia="Arial" w:hAnsiTheme="majorBidi" w:cstheme="majorBidi"/>
          <w:color w:val="000000"/>
          <w:sz w:val="23"/>
          <w:szCs w:val="23"/>
        </w:rPr>
        <w:t>Laxmi</w:t>
      </w:r>
      <w:proofErr w:type="spellEnd"/>
      <w:r w:rsidRPr="00B351AF">
        <w:rPr>
          <w:rFonts w:asciiTheme="majorBidi" w:eastAsia="Arial" w:hAnsiTheme="majorBidi" w:cstheme="majorBidi"/>
          <w:color w:val="000000"/>
          <w:sz w:val="23"/>
          <w:szCs w:val="23"/>
        </w:rPr>
        <w:t xml:space="preserve">, 2015).  </w:t>
      </w:r>
    </w:p>
    <w:p w:rsidR="00B351AF" w:rsidRPr="00B351AF" w:rsidRDefault="00B351AF" w:rsidP="00B351AF">
      <w:pPr>
        <w:widowControl w:val="0"/>
        <w:pBdr>
          <w:top w:val="nil"/>
          <w:left w:val="nil"/>
          <w:bottom w:val="nil"/>
          <w:right w:val="nil"/>
          <w:between w:val="nil"/>
        </w:pBdr>
        <w:spacing w:before="52" w:line="460" w:lineRule="auto"/>
        <w:ind w:left="114" w:right="32" w:firstLine="2"/>
        <w:jc w:val="both"/>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From the review of existing literatures on e-governance, with different mode of research and  application, it was noted that e-governance has the capacity to impact on public service delivery  as revealed in the empirical studies from USA, UK, Iraq, Nigeria and Iran mentioned earlier like:  Francis and </w:t>
      </w:r>
      <w:proofErr w:type="spellStart"/>
      <w:r w:rsidRPr="00B351AF">
        <w:rPr>
          <w:rFonts w:asciiTheme="majorBidi" w:eastAsia="Arial" w:hAnsiTheme="majorBidi" w:cstheme="majorBidi"/>
          <w:color w:val="000000"/>
          <w:sz w:val="23"/>
          <w:szCs w:val="23"/>
        </w:rPr>
        <w:t>Ojo</w:t>
      </w:r>
      <w:proofErr w:type="spellEnd"/>
      <w:r w:rsidRPr="00B351AF">
        <w:rPr>
          <w:rFonts w:asciiTheme="majorBidi" w:eastAsia="Arial" w:hAnsiTheme="majorBidi" w:cstheme="majorBidi"/>
          <w:color w:val="000000"/>
          <w:sz w:val="23"/>
          <w:szCs w:val="23"/>
        </w:rPr>
        <w:t xml:space="preserve"> (2013) investigated the challenges and prospect of implementing e-governance  in Nigeria, Torres, </w:t>
      </w:r>
      <w:proofErr w:type="spellStart"/>
      <w:r w:rsidRPr="00B351AF">
        <w:rPr>
          <w:rFonts w:asciiTheme="majorBidi" w:eastAsia="Arial" w:hAnsiTheme="majorBidi" w:cstheme="majorBidi"/>
          <w:color w:val="000000"/>
          <w:sz w:val="23"/>
          <w:szCs w:val="23"/>
        </w:rPr>
        <w:t>Pina</w:t>
      </w:r>
      <w:proofErr w:type="spellEnd"/>
      <w:r w:rsidRPr="00B351AF">
        <w:rPr>
          <w:rFonts w:asciiTheme="majorBidi" w:eastAsia="Arial" w:hAnsiTheme="majorBidi" w:cstheme="majorBidi"/>
          <w:color w:val="000000"/>
          <w:sz w:val="23"/>
          <w:szCs w:val="23"/>
        </w:rPr>
        <w:t xml:space="preserve"> &amp;</w:t>
      </w:r>
      <w:proofErr w:type="spellStart"/>
      <w:r w:rsidRPr="00B351AF">
        <w:rPr>
          <w:rFonts w:asciiTheme="majorBidi" w:eastAsia="Arial" w:hAnsiTheme="majorBidi" w:cstheme="majorBidi"/>
          <w:color w:val="000000"/>
          <w:sz w:val="23"/>
          <w:szCs w:val="23"/>
        </w:rPr>
        <w:t>Royo</w:t>
      </w:r>
      <w:proofErr w:type="spellEnd"/>
      <w:r w:rsidRPr="00B351AF">
        <w:rPr>
          <w:rFonts w:asciiTheme="majorBidi" w:eastAsia="Arial" w:hAnsiTheme="majorBidi" w:cstheme="majorBidi"/>
          <w:color w:val="000000"/>
          <w:sz w:val="23"/>
          <w:szCs w:val="23"/>
        </w:rPr>
        <w:t xml:space="preserve">(2005) examined the development of e-government initiatives at  regional and local level in the EU, </w:t>
      </w:r>
      <w:proofErr w:type="spellStart"/>
      <w:r w:rsidRPr="00B351AF">
        <w:rPr>
          <w:rFonts w:asciiTheme="majorBidi" w:eastAsia="Arial" w:hAnsiTheme="majorBidi" w:cstheme="majorBidi"/>
          <w:color w:val="000000"/>
          <w:sz w:val="23"/>
          <w:szCs w:val="23"/>
        </w:rPr>
        <w:t>Elsofany</w:t>
      </w:r>
      <w:proofErr w:type="spellEnd"/>
      <w:r w:rsidRPr="00B351AF">
        <w:rPr>
          <w:rFonts w:asciiTheme="majorBidi" w:eastAsia="Arial" w:hAnsiTheme="majorBidi" w:cstheme="majorBidi"/>
          <w:color w:val="000000"/>
          <w:sz w:val="23"/>
          <w:szCs w:val="23"/>
        </w:rPr>
        <w:t>, Al-</w:t>
      </w:r>
      <w:proofErr w:type="spellStart"/>
      <w:r w:rsidRPr="00B351AF">
        <w:rPr>
          <w:rFonts w:asciiTheme="majorBidi" w:eastAsia="Arial" w:hAnsiTheme="majorBidi" w:cstheme="majorBidi"/>
          <w:color w:val="000000"/>
          <w:sz w:val="23"/>
          <w:szCs w:val="23"/>
        </w:rPr>
        <w:t>Tourki</w:t>
      </w:r>
      <w:proofErr w:type="spellEnd"/>
      <w:r w:rsidRPr="00B351AF">
        <w:rPr>
          <w:rFonts w:asciiTheme="majorBidi" w:eastAsia="Arial" w:hAnsiTheme="majorBidi" w:cstheme="majorBidi"/>
          <w:color w:val="000000"/>
          <w:sz w:val="23"/>
          <w:szCs w:val="23"/>
        </w:rPr>
        <w:t>, Al-</w:t>
      </w:r>
      <w:proofErr w:type="spellStart"/>
      <w:r w:rsidRPr="00B351AF">
        <w:rPr>
          <w:rFonts w:asciiTheme="majorBidi" w:eastAsia="Arial" w:hAnsiTheme="majorBidi" w:cstheme="majorBidi"/>
          <w:color w:val="000000"/>
          <w:sz w:val="23"/>
          <w:szCs w:val="23"/>
        </w:rPr>
        <w:t>Howimel</w:t>
      </w:r>
      <w:proofErr w:type="spellEnd"/>
      <w:r w:rsidRPr="00B351AF">
        <w:rPr>
          <w:rFonts w:asciiTheme="majorBidi" w:eastAsia="Arial" w:hAnsiTheme="majorBidi" w:cstheme="majorBidi"/>
          <w:color w:val="000000"/>
          <w:sz w:val="23"/>
          <w:szCs w:val="23"/>
        </w:rPr>
        <w:t>, &amp; Al-</w:t>
      </w:r>
      <w:proofErr w:type="spellStart"/>
      <w:r w:rsidRPr="00B351AF">
        <w:rPr>
          <w:rFonts w:asciiTheme="majorBidi" w:eastAsia="Arial" w:hAnsiTheme="majorBidi" w:cstheme="majorBidi"/>
          <w:color w:val="000000"/>
          <w:sz w:val="23"/>
          <w:szCs w:val="23"/>
        </w:rPr>
        <w:t>Sadoon</w:t>
      </w:r>
      <w:proofErr w:type="spellEnd"/>
      <w:r w:rsidRPr="00B351AF">
        <w:rPr>
          <w:rFonts w:asciiTheme="majorBidi" w:eastAsia="Arial" w:hAnsiTheme="majorBidi" w:cstheme="majorBidi"/>
          <w:color w:val="000000"/>
          <w:sz w:val="23"/>
          <w:szCs w:val="23"/>
        </w:rPr>
        <w:t xml:space="preserve"> (2012)  appraised the barriers, challenges and developmental roles of e-Government in Saudi Arabia,  Mohammed (2016) investigated the challenges confronting e-Government in developing  countries with special focus on Iraq e-Government initiatives, </w:t>
      </w:r>
      <w:proofErr w:type="spellStart"/>
      <w:r w:rsidRPr="00B351AF">
        <w:rPr>
          <w:rFonts w:asciiTheme="majorBidi" w:eastAsia="Arial" w:hAnsiTheme="majorBidi" w:cstheme="majorBidi"/>
          <w:color w:val="000000"/>
          <w:sz w:val="23"/>
          <w:szCs w:val="23"/>
        </w:rPr>
        <w:t>Bigdeli</w:t>
      </w:r>
      <w:proofErr w:type="spellEnd"/>
      <w:r w:rsidRPr="00B351AF">
        <w:rPr>
          <w:rFonts w:asciiTheme="majorBidi" w:eastAsia="Arial" w:hAnsiTheme="majorBidi" w:cstheme="majorBidi"/>
          <w:color w:val="000000"/>
          <w:sz w:val="23"/>
          <w:szCs w:val="23"/>
        </w:rPr>
        <w:t xml:space="preserve"> &amp; de </w:t>
      </w:r>
      <w:proofErr w:type="spellStart"/>
      <w:r w:rsidRPr="00B351AF">
        <w:rPr>
          <w:rFonts w:asciiTheme="majorBidi" w:eastAsia="Arial" w:hAnsiTheme="majorBidi" w:cstheme="majorBidi"/>
          <w:color w:val="000000"/>
          <w:sz w:val="23"/>
          <w:szCs w:val="23"/>
        </w:rPr>
        <w:t>Cesare</w:t>
      </w:r>
      <w:proofErr w:type="spellEnd"/>
      <w:r w:rsidRPr="00B351AF">
        <w:rPr>
          <w:rFonts w:asciiTheme="majorBidi" w:eastAsia="Arial" w:hAnsiTheme="majorBidi" w:cstheme="majorBidi"/>
          <w:color w:val="000000"/>
          <w:sz w:val="23"/>
          <w:szCs w:val="23"/>
        </w:rPr>
        <w:t xml:space="preserve"> (2011),  employing stakeholders’ analysis, examined the barriers to e-Government service delivery in  Iran, </w:t>
      </w:r>
      <w:proofErr w:type="spellStart"/>
      <w:r w:rsidRPr="00B351AF">
        <w:rPr>
          <w:rFonts w:asciiTheme="majorBidi" w:eastAsia="Arial" w:hAnsiTheme="majorBidi" w:cstheme="majorBidi"/>
          <w:color w:val="000000"/>
          <w:sz w:val="23"/>
          <w:szCs w:val="23"/>
        </w:rPr>
        <w:t>Schwester</w:t>
      </w:r>
      <w:proofErr w:type="spellEnd"/>
      <w:r w:rsidRPr="00B351AF">
        <w:rPr>
          <w:rFonts w:asciiTheme="majorBidi" w:eastAsia="Arial" w:hAnsiTheme="majorBidi" w:cstheme="majorBidi"/>
          <w:color w:val="000000"/>
          <w:sz w:val="23"/>
          <w:szCs w:val="23"/>
        </w:rPr>
        <w:t xml:space="preserve"> (2009) a researcher at the university of New York, USA comparatively analysed  the e-Government application use by two municipalities in the United States, </w:t>
      </w:r>
      <w:proofErr w:type="spellStart"/>
      <w:r w:rsidRPr="00B351AF">
        <w:rPr>
          <w:rFonts w:asciiTheme="majorBidi" w:eastAsia="Arial" w:hAnsiTheme="majorBidi" w:cstheme="majorBidi"/>
          <w:color w:val="000000"/>
          <w:sz w:val="23"/>
          <w:szCs w:val="23"/>
        </w:rPr>
        <w:t>Shaikh</w:t>
      </w:r>
      <w:proofErr w:type="spellEnd"/>
      <w:r w:rsidRPr="00B351AF">
        <w:rPr>
          <w:rFonts w:asciiTheme="majorBidi" w:eastAsia="Arial" w:hAnsiTheme="majorBidi" w:cstheme="majorBidi"/>
          <w:color w:val="000000"/>
          <w:sz w:val="23"/>
          <w:szCs w:val="23"/>
        </w:rPr>
        <w:t xml:space="preserve">, Shah, &amp;  </w:t>
      </w:r>
      <w:proofErr w:type="spellStart"/>
      <w:r w:rsidRPr="00B351AF">
        <w:rPr>
          <w:rFonts w:asciiTheme="majorBidi" w:eastAsia="Arial" w:hAnsiTheme="majorBidi" w:cstheme="majorBidi"/>
          <w:color w:val="000000"/>
          <w:sz w:val="23"/>
          <w:szCs w:val="23"/>
        </w:rPr>
        <w:t>Wijekuruppu</w:t>
      </w:r>
      <w:proofErr w:type="spellEnd"/>
      <w:r w:rsidRPr="00B351AF">
        <w:rPr>
          <w:rFonts w:asciiTheme="majorBidi" w:eastAsia="Arial" w:hAnsiTheme="majorBidi" w:cstheme="majorBidi"/>
          <w:color w:val="000000"/>
          <w:sz w:val="23"/>
          <w:szCs w:val="23"/>
        </w:rPr>
        <w:t xml:space="preserve"> (2016) investigated the relationship between e-Governance and public service  delivery (PSD) in Pakistan, </w:t>
      </w:r>
      <w:proofErr w:type="spellStart"/>
      <w:r w:rsidRPr="00B351AF">
        <w:rPr>
          <w:rFonts w:asciiTheme="majorBidi" w:eastAsia="Arial" w:hAnsiTheme="majorBidi" w:cstheme="majorBidi"/>
          <w:color w:val="000000"/>
          <w:sz w:val="23"/>
          <w:szCs w:val="23"/>
        </w:rPr>
        <w:t>Olaitan</w:t>
      </w:r>
      <w:proofErr w:type="spellEnd"/>
      <w:r w:rsidRPr="00B351AF">
        <w:rPr>
          <w:rFonts w:asciiTheme="majorBidi" w:eastAsia="Arial" w:hAnsiTheme="majorBidi" w:cstheme="majorBidi"/>
          <w:color w:val="000000"/>
          <w:sz w:val="23"/>
          <w:szCs w:val="23"/>
        </w:rPr>
        <w:t xml:space="preserve"> (2015) examined the socio-cultural factors determining of  adoption of e-Government services by Nigerians.  </w:t>
      </w:r>
    </w:p>
    <w:p w:rsidR="00B351AF" w:rsidRPr="00B351AF" w:rsidRDefault="00B351AF" w:rsidP="00B351AF">
      <w:pPr>
        <w:widowControl w:val="0"/>
        <w:pBdr>
          <w:top w:val="nil"/>
          <w:left w:val="nil"/>
          <w:bottom w:val="nil"/>
          <w:right w:val="nil"/>
          <w:between w:val="nil"/>
        </w:pBdr>
        <w:spacing w:before="52" w:line="460" w:lineRule="auto"/>
        <w:ind w:left="121" w:right="32" w:hanging="8"/>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 However, in Nigeria, there is little or no such Empirical research which linked E Governance with Public Service Delivery as it concerns the relationship between E-</w:t>
      </w:r>
      <w:proofErr w:type="gramStart"/>
      <w:r w:rsidRPr="00B351AF">
        <w:rPr>
          <w:rFonts w:asciiTheme="majorBidi" w:eastAsia="Arial" w:hAnsiTheme="majorBidi" w:cstheme="majorBidi"/>
          <w:color w:val="000000"/>
          <w:sz w:val="23"/>
          <w:szCs w:val="23"/>
        </w:rPr>
        <w:t>governance  and</w:t>
      </w:r>
      <w:proofErr w:type="gramEnd"/>
      <w:r w:rsidRPr="00B351AF">
        <w:rPr>
          <w:rFonts w:asciiTheme="majorBidi" w:eastAsia="Arial" w:hAnsiTheme="majorBidi" w:cstheme="majorBidi"/>
          <w:color w:val="000000"/>
          <w:sz w:val="23"/>
          <w:szCs w:val="23"/>
        </w:rPr>
        <w:t xml:space="preserve"> Service Culture, customer Experience, Service Quality and Employee Engagement. </w:t>
      </w:r>
    </w:p>
    <w:p w:rsidR="00B351AF" w:rsidRPr="00B351AF" w:rsidRDefault="00B351AF" w:rsidP="00B351AF">
      <w:pPr>
        <w:widowControl w:val="0"/>
        <w:pBdr>
          <w:top w:val="nil"/>
          <w:left w:val="nil"/>
          <w:bottom w:val="nil"/>
          <w:right w:val="nil"/>
          <w:between w:val="nil"/>
        </w:pBdr>
        <w:spacing w:before="508" w:line="240" w:lineRule="auto"/>
        <w:jc w:val="center"/>
        <w:rPr>
          <w:rFonts w:asciiTheme="majorBidi" w:hAnsiTheme="majorBidi" w:cstheme="majorBidi"/>
          <w:color w:val="000000"/>
        </w:rPr>
      </w:pPr>
      <w:r w:rsidRPr="00B351AF">
        <w:rPr>
          <w:rFonts w:asciiTheme="majorBidi" w:eastAsia="Arial" w:hAnsiTheme="majorBidi" w:cstheme="majorBidi"/>
          <w:color w:val="000000"/>
        </w:rPr>
        <w:t xml:space="preserve">49  </w:t>
      </w:r>
    </w:p>
    <w:p w:rsidR="00305957" w:rsidRDefault="00B351AF" w:rsidP="00B351AF">
      <w:pPr>
        <w:widowControl w:val="0"/>
        <w:pBdr>
          <w:top w:val="nil"/>
          <w:left w:val="nil"/>
          <w:bottom w:val="nil"/>
          <w:right w:val="nil"/>
          <w:between w:val="nil"/>
        </w:pBdr>
        <w:spacing w:line="460" w:lineRule="auto"/>
        <w:ind w:left="114" w:right="33" w:firstLine="6"/>
        <w:rPr>
          <w:rFonts w:asciiTheme="majorBidi" w:eastAsia="Arial" w:hAnsiTheme="majorBidi" w:cstheme="majorBidi"/>
          <w:color w:val="000000"/>
          <w:sz w:val="23"/>
          <w:szCs w:val="23"/>
        </w:rPr>
      </w:pPr>
      <w:r w:rsidRPr="00B351AF">
        <w:rPr>
          <w:rFonts w:asciiTheme="majorBidi" w:eastAsia="Arial" w:hAnsiTheme="majorBidi" w:cstheme="majorBidi"/>
          <w:color w:val="000000"/>
          <w:sz w:val="23"/>
          <w:szCs w:val="23"/>
        </w:rPr>
        <w:lastRenderedPageBreak/>
        <w:t xml:space="preserve">Consequently, this study, E-governance and Public Service Delivery: A case study of the </w:t>
      </w:r>
      <w:proofErr w:type="gramStart"/>
      <w:r w:rsidRPr="00B351AF">
        <w:rPr>
          <w:rFonts w:asciiTheme="majorBidi" w:eastAsia="Arial" w:hAnsiTheme="majorBidi" w:cstheme="majorBidi"/>
          <w:color w:val="000000"/>
          <w:sz w:val="23"/>
          <w:szCs w:val="23"/>
        </w:rPr>
        <w:t>Joint  Admission</w:t>
      </w:r>
      <w:proofErr w:type="gramEnd"/>
      <w:r w:rsidRPr="00B351AF">
        <w:rPr>
          <w:rFonts w:asciiTheme="majorBidi" w:eastAsia="Arial" w:hAnsiTheme="majorBidi" w:cstheme="majorBidi"/>
          <w:color w:val="000000"/>
          <w:sz w:val="23"/>
          <w:szCs w:val="23"/>
        </w:rPr>
        <w:t xml:space="preserve"> and Matriculation Board (JAMB) Gombe State fills the gap in literature.</w:t>
      </w:r>
    </w:p>
    <w:p w:rsidR="00B351AF" w:rsidRPr="00B351AF" w:rsidRDefault="00B351AF" w:rsidP="00B351AF">
      <w:pPr>
        <w:widowControl w:val="0"/>
        <w:pBdr>
          <w:top w:val="nil"/>
          <w:left w:val="nil"/>
          <w:bottom w:val="nil"/>
          <w:right w:val="nil"/>
          <w:between w:val="nil"/>
        </w:pBdr>
        <w:spacing w:line="460" w:lineRule="auto"/>
        <w:ind w:left="114" w:right="33" w:firstLine="6"/>
        <w:rPr>
          <w:rFonts w:asciiTheme="majorBidi" w:hAnsiTheme="majorBidi" w:cstheme="majorBidi"/>
          <w:color w:val="000000"/>
          <w:sz w:val="23"/>
          <w:szCs w:val="23"/>
        </w:rPr>
      </w:pPr>
      <w:r w:rsidRPr="00B351AF">
        <w:rPr>
          <w:rFonts w:asciiTheme="majorBidi" w:eastAsia="Arial" w:hAnsiTheme="majorBidi" w:cstheme="majorBidi"/>
          <w:color w:val="000000"/>
          <w:sz w:val="23"/>
          <w:szCs w:val="23"/>
        </w:rPr>
        <w:t xml:space="preserve"> </w:t>
      </w:r>
    </w:p>
    <w:p w:rsidR="00B351AF" w:rsidRPr="00B351AF" w:rsidRDefault="00B351AF" w:rsidP="00B351AF">
      <w:pPr>
        <w:widowControl w:val="0"/>
        <w:pBdr>
          <w:top w:val="nil"/>
          <w:left w:val="nil"/>
          <w:bottom w:val="nil"/>
          <w:right w:val="nil"/>
          <w:between w:val="nil"/>
        </w:pBdr>
        <w:spacing w:before="12100" w:line="240" w:lineRule="auto"/>
        <w:ind w:right="4607"/>
        <w:jc w:val="center"/>
        <w:rPr>
          <w:rFonts w:asciiTheme="majorBidi" w:hAnsiTheme="majorBidi" w:cstheme="majorBidi"/>
          <w:color w:val="000000"/>
        </w:rPr>
      </w:pPr>
    </w:p>
    <w:p w:rsidR="00B351AF" w:rsidRPr="00305957" w:rsidRDefault="00B351AF" w:rsidP="00305957">
      <w:pPr>
        <w:pStyle w:val="Heading1"/>
        <w:jc w:val="center"/>
      </w:pPr>
      <w:bookmarkStart w:id="29" w:name="_Toc218017991"/>
      <w:r w:rsidRPr="00305957">
        <w:rPr>
          <w:rStyle w:val="Strong"/>
          <w:b/>
          <w:bCs/>
        </w:rPr>
        <w:t>CHAPTER THREE</w:t>
      </w:r>
      <w:bookmarkEnd w:id="29"/>
    </w:p>
    <w:p w:rsidR="00B351AF" w:rsidRPr="00305957" w:rsidRDefault="00B351AF" w:rsidP="00305957">
      <w:pPr>
        <w:pStyle w:val="Heading1"/>
        <w:jc w:val="center"/>
      </w:pPr>
      <w:bookmarkStart w:id="30" w:name="_Toc218017992"/>
      <w:r w:rsidRPr="00305957">
        <w:rPr>
          <w:rStyle w:val="Strong"/>
          <w:b/>
          <w:bCs/>
        </w:rPr>
        <w:t>RESEARCH METHODOLOGY AND BACKGROUND SETTING OF THE STUDY AREA</w:t>
      </w:r>
      <w:bookmarkEnd w:id="30"/>
    </w:p>
    <w:p w:rsidR="00B351AF" w:rsidRPr="00305957" w:rsidRDefault="00B351AF" w:rsidP="00305957">
      <w:pPr>
        <w:pStyle w:val="Heading1"/>
      </w:pPr>
      <w:bookmarkStart w:id="31" w:name="_Toc218017993"/>
      <w:r w:rsidRPr="00305957">
        <w:rPr>
          <w:rStyle w:val="Strong"/>
          <w:b/>
          <w:bCs/>
        </w:rPr>
        <w:t>3.1 Introduction</w:t>
      </w:r>
      <w:bookmarkEnd w:id="31"/>
    </w:p>
    <w:p w:rsidR="00B351AF" w:rsidRPr="00B351AF" w:rsidRDefault="00B351AF" w:rsidP="00B351AF">
      <w:pPr>
        <w:pStyle w:val="NormalWeb"/>
        <w:spacing w:line="480" w:lineRule="auto"/>
        <w:jc w:val="both"/>
        <w:rPr>
          <w:rFonts w:asciiTheme="majorBidi" w:hAnsiTheme="majorBidi" w:cstheme="majorBidi"/>
        </w:rPr>
      </w:pPr>
      <w:r w:rsidRPr="00B351AF">
        <w:rPr>
          <w:rFonts w:asciiTheme="majorBidi" w:hAnsiTheme="majorBidi" w:cstheme="majorBidi"/>
        </w:rPr>
        <w:t>This chapter presents the research methodology employed in this study, focusing on the procedures used to examine the impact of e-governance on public service delivery at the JAMB Office in Gombe. It outlines the research design, description of the study area, target population, sampling techniques, data collection instruments and procedures, validity of the instruments, and the data analysis methods adopted. The methodology was carefully chosen to enable a systematic and empirical assessment of how e-governance initiatives influence efficiency, accessibility, and overall service delivery in the office.</w:t>
      </w:r>
    </w:p>
    <w:p w:rsidR="00B351AF" w:rsidRPr="00305957" w:rsidRDefault="00B351AF" w:rsidP="00305957">
      <w:pPr>
        <w:pStyle w:val="Heading1"/>
      </w:pPr>
      <w:bookmarkStart w:id="32" w:name="_Toc218017994"/>
      <w:r w:rsidRPr="00305957">
        <w:rPr>
          <w:rStyle w:val="Strong"/>
          <w:b/>
          <w:bCs/>
        </w:rPr>
        <w:t>3.2 Research Design</w:t>
      </w:r>
      <w:bookmarkEnd w:id="32"/>
    </w:p>
    <w:p w:rsidR="00B351AF" w:rsidRPr="00B351AF" w:rsidRDefault="00B351AF" w:rsidP="00B351AF">
      <w:pPr>
        <w:pStyle w:val="NormalWeb"/>
        <w:spacing w:line="480" w:lineRule="auto"/>
        <w:jc w:val="both"/>
        <w:rPr>
          <w:rFonts w:asciiTheme="majorBidi" w:hAnsiTheme="majorBidi" w:cstheme="majorBidi"/>
        </w:rPr>
      </w:pPr>
      <w:r w:rsidRPr="00B351AF">
        <w:rPr>
          <w:rFonts w:asciiTheme="majorBidi" w:hAnsiTheme="majorBidi" w:cstheme="majorBidi"/>
        </w:rPr>
        <w:t>The study adopts a descriptive survey research design. Descriptive surveys are appropriate for collecting detailed and factual information regarding the current practices, perceptions, and challenges associated with e-governance implementation in public service delivery. This design allows for the collection of both qualitative and quantitative data from staff and clients of the JAMB Office, providing comprehensive insights into the effectiveness and operational challenges of e-governance in enhancing service delivery.</w:t>
      </w:r>
    </w:p>
    <w:p w:rsidR="00B351AF" w:rsidRPr="00305957" w:rsidRDefault="00B351AF" w:rsidP="00305957">
      <w:pPr>
        <w:pStyle w:val="Heading1"/>
      </w:pPr>
      <w:bookmarkStart w:id="33" w:name="_Toc218017995"/>
      <w:r w:rsidRPr="00305957">
        <w:rPr>
          <w:rStyle w:val="Strong"/>
          <w:b/>
          <w:bCs/>
        </w:rPr>
        <w:t>3.3 Population of the Study</w:t>
      </w:r>
      <w:bookmarkEnd w:id="33"/>
    </w:p>
    <w:p w:rsidR="00B351AF" w:rsidRPr="00B351AF" w:rsidRDefault="00B351AF" w:rsidP="00B351AF">
      <w:pPr>
        <w:pStyle w:val="NormalWeb"/>
        <w:spacing w:line="480" w:lineRule="auto"/>
        <w:jc w:val="both"/>
        <w:rPr>
          <w:rFonts w:asciiTheme="majorBidi" w:hAnsiTheme="majorBidi" w:cstheme="majorBidi"/>
        </w:rPr>
      </w:pPr>
      <w:r w:rsidRPr="00B351AF">
        <w:rPr>
          <w:rFonts w:asciiTheme="majorBidi" w:hAnsiTheme="majorBidi" w:cstheme="majorBidi"/>
        </w:rPr>
        <w:t xml:space="preserve">The population of this study comprised all employees of the Joint Admissions and Matriculation Board (JAMB) in Gombe State, including staff directly responsible for </w:t>
      </w:r>
      <w:r w:rsidRPr="00B351AF">
        <w:rPr>
          <w:rFonts w:asciiTheme="majorBidi" w:hAnsiTheme="majorBidi" w:cstheme="majorBidi"/>
        </w:rPr>
        <w:lastRenderedPageBreak/>
        <w:t>managing ICT resources and overseeing e-governance processes. The total population consisted of 25 staff members, representing the entire workforce relevant to the study. This population was considered appropriate because each member has direct involvement with or exposure to e-governance systems and public service delivery processes, making them key informants for the study.</w:t>
      </w:r>
    </w:p>
    <w:p w:rsidR="00B351AF" w:rsidRPr="00305957" w:rsidRDefault="00B351AF" w:rsidP="00305957">
      <w:pPr>
        <w:pStyle w:val="Heading1"/>
      </w:pPr>
      <w:bookmarkStart w:id="34" w:name="_Toc218017996"/>
      <w:r w:rsidRPr="00305957">
        <w:rPr>
          <w:rStyle w:val="Strong"/>
          <w:b/>
          <w:bCs/>
        </w:rPr>
        <w:t>3.4 Sample and Sampling Techniques</w:t>
      </w:r>
      <w:bookmarkEnd w:id="34"/>
    </w:p>
    <w:p w:rsidR="00B351AF" w:rsidRPr="00B351AF" w:rsidRDefault="00B351AF" w:rsidP="00B351AF">
      <w:pPr>
        <w:pStyle w:val="NormalWeb"/>
        <w:spacing w:line="480" w:lineRule="auto"/>
        <w:jc w:val="both"/>
        <w:rPr>
          <w:rFonts w:asciiTheme="majorBidi" w:hAnsiTheme="majorBidi" w:cstheme="majorBidi"/>
        </w:rPr>
      </w:pPr>
      <w:r w:rsidRPr="00B351AF">
        <w:rPr>
          <w:rFonts w:asciiTheme="majorBidi" w:hAnsiTheme="majorBidi" w:cstheme="majorBidi"/>
        </w:rPr>
        <w:t xml:space="preserve">Given the relatively small population size, the researcher employed a full census, involving all 25 employees in the study. This approach ensures comprehensive data collection and enhances the accuracy and validity of the findings, in line with </w:t>
      </w:r>
      <w:proofErr w:type="spellStart"/>
      <w:r w:rsidRPr="00B351AF">
        <w:rPr>
          <w:rFonts w:asciiTheme="majorBidi" w:hAnsiTheme="majorBidi" w:cstheme="majorBidi"/>
        </w:rPr>
        <w:t>Delice</w:t>
      </w:r>
      <w:proofErr w:type="spellEnd"/>
      <w:r w:rsidRPr="00B351AF">
        <w:rPr>
          <w:rFonts w:asciiTheme="majorBidi" w:hAnsiTheme="majorBidi" w:cstheme="majorBidi"/>
        </w:rPr>
        <w:t xml:space="preserve"> (2010), who recommended that small populations be studied in their entirety. Additionally, purposive sampling was used to confirm that all respondents included had direct knowledge and practical experience with e-governance initiatives, ensuring that the collected data were relevant and reliable for addressing the research objectives.</w:t>
      </w:r>
    </w:p>
    <w:p w:rsidR="00B351AF" w:rsidRPr="00305957" w:rsidRDefault="00B351AF" w:rsidP="00305957">
      <w:pPr>
        <w:pStyle w:val="Heading1"/>
      </w:pPr>
      <w:bookmarkStart w:id="35" w:name="_Toc218017997"/>
      <w:r w:rsidRPr="00305957">
        <w:rPr>
          <w:rStyle w:val="Strong"/>
          <w:b/>
          <w:bCs/>
        </w:rPr>
        <w:t>3.5 Method of Data Collection</w:t>
      </w:r>
      <w:bookmarkEnd w:id="35"/>
    </w:p>
    <w:p w:rsidR="00B351AF" w:rsidRPr="00B351AF" w:rsidRDefault="00B351AF" w:rsidP="00B351AF">
      <w:pPr>
        <w:pStyle w:val="NormalWeb"/>
        <w:spacing w:line="480" w:lineRule="auto"/>
        <w:jc w:val="both"/>
        <w:rPr>
          <w:rFonts w:asciiTheme="majorBidi" w:hAnsiTheme="majorBidi" w:cstheme="majorBidi"/>
        </w:rPr>
      </w:pPr>
      <w:r w:rsidRPr="00B351AF">
        <w:rPr>
          <w:rFonts w:asciiTheme="majorBidi" w:hAnsiTheme="majorBidi" w:cstheme="majorBidi"/>
        </w:rPr>
        <w:t>Primary data were collected using a structured questionnaire administered to selected staff members and service beneficiaries at the JAMB Office, Gombe. The questionnaire was structured to capture information on the extent of e-governance adoption, perceived improvements in service delivery, challenges encountered, and suggestions for enhancing digital public service systems. Data collection was conducted primarily through direct, face-to-face interactions, with supplementary electronic survey methods employed to increase participation and ensure convenience for respondents.</w:t>
      </w:r>
    </w:p>
    <w:p w:rsidR="00B351AF" w:rsidRPr="00B351AF" w:rsidRDefault="00B351AF" w:rsidP="00B351AF">
      <w:pPr>
        <w:pStyle w:val="NormalWeb"/>
        <w:spacing w:line="480" w:lineRule="auto"/>
        <w:jc w:val="both"/>
        <w:rPr>
          <w:rStyle w:val="Strong"/>
          <w:rFonts w:asciiTheme="majorBidi" w:hAnsiTheme="majorBidi" w:cstheme="majorBidi"/>
        </w:rPr>
      </w:pPr>
    </w:p>
    <w:p w:rsidR="00B351AF" w:rsidRPr="00305957" w:rsidRDefault="00B351AF" w:rsidP="00305957">
      <w:pPr>
        <w:pStyle w:val="Heading1"/>
      </w:pPr>
      <w:bookmarkStart w:id="36" w:name="_Toc218017998"/>
      <w:r w:rsidRPr="00305957">
        <w:rPr>
          <w:rStyle w:val="Strong"/>
          <w:b/>
          <w:bCs/>
        </w:rPr>
        <w:lastRenderedPageBreak/>
        <w:t>3.6 Method of Data Analysis</w:t>
      </w:r>
      <w:bookmarkEnd w:id="36"/>
    </w:p>
    <w:p w:rsidR="00B351AF" w:rsidRPr="00B351AF" w:rsidRDefault="00B351AF" w:rsidP="00B351AF">
      <w:pPr>
        <w:pStyle w:val="NormalWeb"/>
        <w:spacing w:line="480" w:lineRule="auto"/>
        <w:jc w:val="both"/>
        <w:rPr>
          <w:rFonts w:asciiTheme="majorBidi" w:hAnsiTheme="majorBidi" w:cstheme="majorBidi"/>
        </w:rPr>
      </w:pPr>
      <w:r w:rsidRPr="00B351AF">
        <w:rPr>
          <w:rFonts w:asciiTheme="majorBidi" w:hAnsiTheme="majorBidi" w:cstheme="majorBidi"/>
        </w:rPr>
        <w:t xml:space="preserve">Data collected were </w:t>
      </w:r>
      <w:proofErr w:type="spellStart"/>
      <w:r w:rsidRPr="00B351AF">
        <w:rPr>
          <w:rFonts w:asciiTheme="majorBidi" w:hAnsiTheme="majorBidi" w:cstheme="majorBidi"/>
        </w:rPr>
        <w:t>analyzed</w:t>
      </w:r>
      <w:proofErr w:type="spellEnd"/>
      <w:r w:rsidRPr="00B351AF">
        <w:rPr>
          <w:rFonts w:asciiTheme="majorBidi" w:hAnsiTheme="majorBidi" w:cstheme="majorBidi"/>
        </w:rPr>
        <w:t xml:space="preserve"> using quantitative methods. Descriptive statistics including frequencies, percentages, arithmetic means, and standard deviations were employed to summarize respondents’ demographic characteristics and perceptions of e-governance impact. </w:t>
      </w:r>
      <w:proofErr w:type="gramStart"/>
      <w:r w:rsidRPr="00B351AF">
        <w:rPr>
          <w:rFonts w:asciiTheme="majorBidi" w:hAnsiTheme="majorBidi" w:cstheme="majorBidi"/>
        </w:rPr>
        <w:t>Where necessary, inferential statistics were applied to examine relationships between the level of e-governance implementation and improvements in service delivery outcomes.</w:t>
      </w:r>
      <w:proofErr w:type="gramEnd"/>
      <w:r w:rsidRPr="00B351AF">
        <w:rPr>
          <w:rFonts w:asciiTheme="majorBidi" w:hAnsiTheme="majorBidi" w:cstheme="majorBidi"/>
        </w:rPr>
        <w:t xml:space="preserve"> This analytical approach provides evidence-based insights to address the study’s objectives and research questions regarding the role of e-governance in enhancing public service efficiency and accessibility.</w:t>
      </w:r>
    </w:p>
    <w:p w:rsidR="00B351AF" w:rsidRPr="00305957" w:rsidRDefault="00B351AF" w:rsidP="00305957">
      <w:pPr>
        <w:pStyle w:val="Heading1"/>
      </w:pPr>
      <w:bookmarkStart w:id="37" w:name="_Toc218017999"/>
      <w:r w:rsidRPr="00305957">
        <w:t>3.7 Historical Background of the Study Area</w:t>
      </w:r>
      <w:bookmarkEnd w:id="37"/>
    </w:p>
    <w:p w:rsidR="00B351AF" w:rsidRPr="00B351AF" w:rsidRDefault="00B351AF" w:rsidP="00B351AF">
      <w:pPr>
        <w:spacing w:before="100" w:beforeAutospacing="1" w:after="100" w:afterAutospacing="1" w:line="480" w:lineRule="auto"/>
        <w:jc w:val="both"/>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 xml:space="preserve">Gombe State, located in </w:t>
      </w:r>
      <w:proofErr w:type="spellStart"/>
      <w:r w:rsidRPr="00B351AF">
        <w:rPr>
          <w:rFonts w:asciiTheme="majorBidi" w:eastAsia="Times New Roman" w:hAnsiTheme="majorBidi" w:cstheme="majorBidi"/>
          <w:sz w:val="24"/>
          <w:szCs w:val="24"/>
          <w:lang w:eastAsia="en-GB"/>
        </w:rPr>
        <w:t>northeastern</w:t>
      </w:r>
      <w:proofErr w:type="spellEnd"/>
      <w:r w:rsidRPr="00B351AF">
        <w:rPr>
          <w:rFonts w:asciiTheme="majorBidi" w:eastAsia="Times New Roman" w:hAnsiTheme="majorBidi" w:cstheme="majorBidi"/>
          <w:sz w:val="24"/>
          <w:szCs w:val="24"/>
          <w:lang w:eastAsia="en-GB"/>
        </w:rPr>
        <w:t xml:space="preserve"> Nigeria, has evolved into a significant administrative and educational hub within the region. The state’s capital, Gombe, hosts several federal and state institutions, including the Joint Admissions and Matriculation Board (JAMB) office, which plays a pivotal role in managing student admissions and examination processes nationwide. The establishment of these institutions reflects the state’s commitment to modern administrative practices and public service delivery.</w:t>
      </w:r>
    </w:p>
    <w:p w:rsidR="00B351AF" w:rsidRPr="00B351AF" w:rsidRDefault="00B351AF" w:rsidP="00B351AF">
      <w:pPr>
        <w:spacing w:before="100" w:beforeAutospacing="1" w:after="100" w:afterAutospacing="1" w:line="480" w:lineRule="auto"/>
        <w:jc w:val="both"/>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 xml:space="preserve">Historically, the administrative evolution of Gombe State has been shaped by both colonial and post-independence governance structures. During the colonial era, the British administration introduced formal bureaucratic and record-keeping systems that laid the foundation for modern public service. Following Nigeria’s independence, the state adopted progressive governance frameworks aimed at enhancing efficiency, transparency, and accessibility of public services. These historical developments have influenced the </w:t>
      </w:r>
      <w:r w:rsidRPr="00B351AF">
        <w:rPr>
          <w:rFonts w:asciiTheme="majorBidi" w:eastAsia="Times New Roman" w:hAnsiTheme="majorBidi" w:cstheme="majorBidi"/>
          <w:sz w:val="24"/>
          <w:szCs w:val="24"/>
          <w:lang w:eastAsia="en-GB"/>
        </w:rPr>
        <w:lastRenderedPageBreak/>
        <w:t>operational culture and technological adoption within public offices in Gombe, including JAMB.</w:t>
      </w:r>
    </w:p>
    <w:p w:rsidR="00B351AF" w:rsidRPr="00B351AF" w:rsidRDefault="00B351AF" w:rsidP="00B351AF">
      <w:pPr>
        <w:spacing w:before="100" w:beforeAutospacing="1" w:after="100" w:afterAutospacing="1" w:line="480" w:lineRule="auto"/>
        <w:jc w:val="both"/>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The JAMB office in Gombe, as part of the federal examination and admissions system, has increasingly integrated e-governance initiatives to improve service delivery. These initiatives include digital registration systems, online result verification, and automated administrative processes, reflecting a broader national drive to leverage technology for efficient, transparent, and accountable public services. The office’s adoption of e-governance aligns with Nigeria’s vision for a digital public sector, aiming to reduce bureaucratic delays, enhance accessibility for applicants, and improve overall service efficiency.</w:t>
      </w:r>
    </w:p>
    <w:p w:rsidR="00B351AF" w:rsidRPr="00305957" w:rsidRDefault="00B351AF" w:rsidP="00305957">
      <w:pPr>
        <w:pStyle w:val="Heading1"/>
      </w:pPr>
      <w:bookmarkStart w:id="38" w:name="_Toc218018000"/>
      <w:r w:rsidRPr="00305957">
        <w:t>3.7.1 Organizational Structure of JAMB Office, Gombe</w:t>
      </w:r>
      <w:bookmarkEnd w:id="38"/>
    </w:p>
    <w:p w:rsidR="00B351AF" w:rsidRPr="00B351AF" w:rsidRDefault="00B351AF" w:rsidP="00B351AF">
      <w:pPr>
        <w:spacing w:before="100" w:beforeAutospacing="1" w:after="100" w:afterAutospacing="1" w:line="480" w:lineRule="auto"/>
        <w:jc w:val="both"/>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The organizational framework of the JAMB office in Gombe aligns with the federal administrative structure of the Board, which includes:</w:t>
      </w:r>
    </w:p>
    <w:p w:rsidR="00B351AF" w:rsidRPr="00B351AF" w:rsidRDefault="00B351AF" w:rsidP="00B351AF">
      <w:pPr>
        <w:numPr>
          <w:ilvl w:val="0"/>
          <w:numId w:val="1"/>
        </w:numPr>
        <w:spacing w:before="100" w:beforeAutospacing="1" w:after="100" w:afterAutospacing="1" w:line="480" w:lineRule="auto"/>
        <w:jc w:val="both"/>
        <w:rPr>
          <w:rFonts w:asciiTheme="majorBidi" w:eastAsia="Times New Roman" w:hAnsiTheme="majorBidi" w:cstheme="majorBidi"/>
          <w:sz w:val="24"/>
          <w:szCs w:val="24"/>
          <w:lang w:eastAsia="en-GB"/>
        </w:rPr>
      </w:pPr>
      <w:r w:rsidRPr="00B351AF">
        <w:rPr>
          <w:rFonts w:asciiTheme="majorBidi" w:eastAsia="Times New Roman" w:hAnsiTheme="majorBidi" w:cstheme="majorBidi"/>
          <w:b/>
          <w:bCs/>
          <w:sz w:val="24"/>
          <w:szCs w:val="24"/>
          <w:lang w:eastAsia="en-GB"/>
        </w:rPr>
        <w:t>Head of Office</w:t>
      </w:r>
      <w:r w:rsidRPr="00B351AF">
        <w:rPr>
          <w:rFonts w:asciiTheme="majorBidi" w:eastAsia="Times New Roman" w:hAnsiTheme="majorBidi" w:cstheme="majorBidi"/>
          <w:sz w:val="24"/>
          <w:szCs w:val="24"/>
          <w:lang w:eastAsia="en-GB"/>
        </w:rPr>
        <w:t>: The administrative and operational leader responsible for overall management, strategic planning, and ensuring effective service delivery.</w:t>
      </w:r>
    </w:p>
    <w:p w:rsidR="00B351AF" w:rsidRPr="00B351AF" w:rsidRDefault="00B351AF" w:rsidP="00B351AF">
      <w:pPr>
        <w:numPr>
          <w:ilvl w:val="0"/>
          <w:numId w:val="1"/>
        </w:numPr>
        <w:spacing w:before="100" w:beforeAutospacing="1" w:after="100" w:afterAutospacing="1" w:line="480" w:lineRule="auto"/>
        <w:jc w:val="both"/>
        <w:rPr>
          <w:rFonts w:asciiTheme="majorBidi" w:eastAsia="Times New Roman" w:hAnsiTheme="majorBidi" w:cstheme="majorBidi"/>
          <w:sz w:val="24"/>
          <w:szCs w:val="24"/>
          <w:lang w:eastAsia="en-GB"/>
        </w:rPr>
      </w:pPr>
      <w:r w:rsidRPr="00B351AF">
        <w:rPr>
          <w:rFonts w:asciiTheme="majorBidi" w:eastAsia="Times New Roman" w:hAnsiTheme="majorBidi" w:cstheme="majorBidi"/>
          <w:b/>
          <w:bCs/>
          <w:sz w:val="24"/>
          <w:szCs w:val="24"/>
          <w:lang w:eastAsia="en-GB"/>
        </w:rPr>
        <w:t>Administrative and Support Staff</w:t>
      </w:r>
      <w:r w:rsidRPr="00B351AF">
        <w:rPr>
          <w:rFonts w:asciiTheme="majorBidi" w:eastAsia="Times New Roman" w:hAnsiTheme="majorBidi" w:cstheme="majorBidi"/>
          <w:sz w:val="24"/>
          <w:szCs w:val="24"/>
          <w:lang w:eastAsia="en-GB"/>
        </w:rPr>
        <w:t>: Personnel handling day-to-day operations, record management, customer service, and coordination of examination and admission processes.</w:t>
      </w:r>
    </w:p>
    <w:p w:rsidR="00B351AF" w:rsidRPr="00B351AF" w:rsidRDefault="00B351AF" w:rsidP="00B351AF">
      <w:pPr>
        <w:numPr>
          <w:ilvl w:val="0"/>
          <w:numId w:val="1"/>
        </w:numPr>
        <w:spacing w:before="100" w:beforeAutospacing="1" w:after="100" w:afterAutospacing="1" w:line="480" w:lineRule="auto"/>
        <w:jc w:val="both"/>
        <w:rPr>
          <w:rFonts w:asciiTheme="majorBidi" w:eastAsia="Times New Roman" w:hAnsiTheme="majorBidi" w:cstheme="majorBidi"/>
          <w:sz w:val="24"/>
          <w:szCs w:val="24"/>
          <w:lang w:eastAsia="en-GB"/>
        </w:rPr>
      </w:pPr>
      <w:r w:rsidRPr="00B351AF">
        <w:rPr>
          <w:rFonts w:asciiTheme="majorBidi" w:eastAsia="Times New Roman" w:hAnsiTheme="majorBidi" w:cstheme="majorBidi"/>
          <w:b/>
          <w:bCs/>
          <w:sz w:val="24"/>
          <w:szCs w:val="24"/>
          <w:lang w:eastAsia="en-GB"/>
        </w:rPr>
        <w:t>ICT/Systems Department</w:t>
      </w:r>
      <w:r w:rsidRPr="00B351AF">
        <w:rPr>
          <w:rFonts w:asciiTheme="majorBidi" w:eastAsia="Times New Roman" w:hAnsiTheme="majorBidi" w:cstheme="majorBidi"/>
          <w:sz w:val="24"/>
          <w:szCs w:val="24"/>
          <w:lang w:eastAsia="en-GB"/>
        </w:rPr>
        <w:t>: Staff managing all digital platforms, e-registration systems, databases, and online service portals critical to e-governance initiatives.</w:t>
      </w:r>
    </w:p>
    <w:p w:rsidR="00B351AF" w:rsidRPr="00B351AF" w:rsidRDefault="00B351AF" w:rsidP="00B351AF">
      <w:pPr>
        <w:numPr>
          <w:ilvl w:val="0"/>
          <w:numId w:val="1"/>
        </w:numPr>
        <w:spacing w:before="100" w:beforeAutospacing="1" w:after="100" w:afterAutospacing="1" w:line="480" w:lineRule="auto"/>
        <w:jc w:val="both"/>
        <w:rPr>
          <w:rFonts w:asciiTheme="majorBidi" w:eastAsia="Times New Roman" w:hAnsiTheme="majorBidi" w:cstheme="majorBidi"/>
          <w:sz w:val="24"/>
          <w:szCs w:val="24"/>
          <w:lang w:eastAsia="en-GB"/>
        </w:rPr>
      </w:pPr>
      <w:r w:rsidRPr="00B351AF">
        <w:rPr>
          <w:rFonts w:asciiTheme="majorBidi" w:eastAsia="Times New Roman" w:hAnsiTheme="majorBidi" w:cstheme="majorBidi"/>
          <w:b/>
          <w:bCs/>
          <w:sz w:val="24"/>
          <w:szCs w:val="24"/>
          <w:lang w:eastAsia="en-GB"/>
        </w:rPr>
        <w:t>Examination and Admissions Units</w:t>
      </w:r>
      <w:r w:rsidRPr="00B351AF">
        <w:rPr>
          <w:rFonts w:asciiTheme="majorBidi" w:eastAsia="Times New Roman" w:hAnsiTheme="majorBidi" w:cstheme="majorBidi"/>
          <w:sz w:val="24"/>
          <w:szCs w:val="24"/>
          <w:lang w:eastAsia="en-GB"/>
        </w:rPr>
        <w:t>: Teams responsible for coordinating examination processes, candidate registration, and verification of results, often relying on digital systems for efficiency.</w:t>
      </w:r>
    </w:p>
    <w:p w:rsidR="00B351AF" w:rsidRPr="00B351AF" w:rsidRDefault="00B351AF" w:rsidP="00B351AF">
      <w:pPr>
        <w:numPr>
          <w:ilvl w:val="0"/>
          <w:numId w:val="1"/>
        </w:numPr>
        <w:spacing w:before="100" w:beforeAutospacing="1" w:after="100" w:afterAutospacing="1" w:line="480" w:lineRule="auto"/>
        <w:jc w:val="both"/>
        <w:rPr>
          <w:rFonts w:asciiTheme="majorBidi" w:eastAsia="Times New Roman" w:hAnsiTheme="majorBidi" w:cstheme="majorBidi"/>
          <w:sz w:val="24"/>
          <w:szCs w:val="24"/>
          <w:lang w:eastAsia="en-GB"/>
        </w:rPr>
      </w:pPr>
      <w:r w:rsidRPr="00B351AF">
        <w:rPr>
          <w:rFonts w:asciiTheme="majorBidi" w:eastAsia="Times New Roman" w:hAnsiTheme="majorBidi" w:cstheme="majorBidi"/>
          <w:b/>
          <w:bCs/>
          <w:sz w:val="24"/>
          <w:szCs w:val="24"/>
          <w:lang w:eastAsia="en-GB"/>
        </w:rPr>
        <w:lastRenderedPageBreak/>
        <w:t>Finance and Accounts Unit</w:t>
      </w:r>
      <w:r w:rsidRPr="00B351AF">
        <w:rPr>
          <w:rFonts w:asciiTheme="majorBidi" w:eastAsia="Times New Roman" w:hAnsiTheme="majorBidi" w:cstheme="majorBidi"/>
          <w:sz w:val="24"/>
          <w:szCs w:val="24"/>
          <w:lang w:eastAsia="en-GB"/>
        </w:rPr>
        <w:t>: Staff overseeing budgetary allocations, revenue collection, and financial reporting to ensure transparency in operations.</w:t>
      </w:r>
    </w:p>
    <w:p w:rsidR="00B351AF" w:rsidRPr="00B351AF" w:rsidRDefault="00B351AF" w:rsidP="00B351AF">
      <w:pPr>
        <w:numPr>
          <w:ilvl w:val="0"/>
          <w:numId w:val="1"/>
        </w:numPr>
        <w:spacing w:before="100" w:beforeAutospacing="1" w:after="100" w:afterAutospacing="1" w:line="480" w:lineRule="auto"/>
        <w:jc w:val="both"/>
        <w:rPr>
          <w:rFonts w:asciiTheme="majorBidi" w:eastAsia="Times New Roman" w:hAnsiTheme="majorBidi" w:cstheme="majorBidi"/>
          <w:sz w:val="24"/>
          <w:szCs w:val="24"/>
          <w:lang w:eastAsia="en-GB"/>
        </w:rPr>
      </w:pPr>
      <w:r w:rsidRPr="00B351AF">
        <w:rPr>
          <w:rFonts w:asciiTheme="majorBidi" w:eastAsia="Times New Roman" w:hAnsiTheme="majorBidi" w:cstheme="majorBidi"/>
          <w:b/>
          <w:bCs/>
          <w:sz w:val="24"/>
          <w:szCs w:val="24"/>
          <w:lang w:eastAsia="en-GB"/>
        </w:rPr>
        <w:t>Public Relations and Customer Service Unit</w:t>
      </w:r>
      <w:r w:rsidRPr="00B351AF">
        <w:rPr>
          <w:rFonts w:asciiTheme="majorBidi" w:eastAsia="Times New Roman" w:hAnsiTheme="majorBidi" w:cstheme="majorBidi"/>
          <w:sz w:val="24"/>
          <w:szCs w:val="24"/>
          <w:lang w:eastAsia="en-GB"/>
        </w:rPr>
        <w:t>: Personnel handling communication with the public, resolving complaints, and providing guidance on digital service platforms.</w:t>
      </w:r>
    </w:p>
    <w:p w:rsidR="00B351AF" w:rsidRPr="00B351AF" w:rsidRDefault="00B351AF" w:rsidP="00B351AF">
      <w:pPr>
        <w:spacing w:before="100" w:beforeAutospacing="1" w:after="100" w:afterAutospacing="1" w:line="480" w:lineRule="auto"/>
        <w:jc w:val="both"/>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This structure ensures that the JAMB office functions efficiently, particularly in implementing e-governance systems aimed at improving service delivery.</w:t>
      </w:r>
    </w:p>
    <w:p w:rsidR="00B351AF" w:rsidRPr="00305957" w:rsidRDefault="00B351AF" w:rsidP="00305957">
      <w:pPr>
        <w:pStyle w:val="Heading1"/>
      </w:pPr>
      <w:bookmarkStart w:id="39" w:name="_Toc218018001"/>
      <w:r w:rsidRPr="00305957">
        <w:t>3.7.2 Functions of the Study Area Relevant to the Research</w:t>
      </w:r>
      <w:bookmarkEnd w:id="39"/>
    </w:p>
    <w:p w:rsidR="00B351AF" w:rsidRPr="00B351AF" w:rsidRDefault="00B351AF" w:rsidP="00B351AF">
      <w:pPr>
        <w:spacing w:before="100" w:beforeAutospacing="1" w:after="100" w:afterAutospacing="1" w:line="480" w:lineRule="auto"/>
        <w:jc w:val="both"/>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The JAMB office in Gombe performs several critical functions that directly relate to this study on e-governance and public service delivery:</w:t>
      </w:r>
    </w:p>
    <w:p w:rsidR="00B351AF" w:rsidRPr="00B351AF" w:rsidRDefault="00B351AF" w:rsidP="00B351AF">
      <w:pPr>
        <w:numPr>
          <w:ilvl w:val="0"/>
          <w:numId w:val="2"/>
        </w:numPr>
        <w:spacing w:before="100" w:beforeAutospacing="1" w:after="100" w:afterAutospacing="1" w:line="480" w:lineRule="auto"/>
        <w:jc w:val="both"/>
        <w:rPr>
          <w:rFonts w:asciiTheme="majorBidi" w:eastAsia="Times New Roman" w:hAnsiTheme="majorBidi" w:cstheme="majorBidi"/>
          <w:sz w:val="24"/>
          <w:szCs w:val="24"/>
          <w:lang w:eastAsia="en-GB"/>
        </w:rPr>
      </w:pPr>
      <w:r w:rsidRPr="00B351AF">
        <w:rPr>
          <w:rFonts w:asciiTheme="majorBidi" w:eastAsia="Times New Roman" w:hAnsiTheme="majorBidi" w:cstheme="majorBidi"/>
          <w:b/>
          <w:bCs/>
          <w:sz w:val="24"/>
          <w:szCs w:val="24"/>
          <w:lang w:eastAsia="en-GB"/>
        </w:rPr>
        <w:t>Examination Administration</w:t>
      </w:r>
      <w:r w:rsidRPr="00B351AF">
        <w:rPr>
          <w:rFonts w:asciiTheme="majorBidi" w:eastAsia="Times New Roman" w:hAnsiTheme="majorBidi" w:cstheme="majorBidi"/>
          <w:sz w:val="24"/>
          <w:szCs w:val="24"/>
          <w:lang w:eastAsia="en-GB"/>
        </w:rPr>
        <w:t>: Conducting standardized entrance examinations and ensuring transparent, efficient, and accurate processing through digital systems.</w:t>
      </w:r>
    </w:p>
    <w:p w:rsidR="00B351AF" w:rsidRPr="00B351AF" w:rsidRDefault="00B351AF" w:rsidP="00B351AF">
      <w:pPr>
        <w:numPr>
          <w:ilvl w:val="0"/>
          <w:numId w:val="2"/>
        </w:numPr>
        <w:spacing w:before="100" w:beforeAutospacing="1" w:after="100" w:afterAutospacing="1" w:line="480" w:lineRule="auto"/>
        <w:jc w:val="both"/>
        <w:rPr>
          <w:rFonts w:asciiTheme="majorBidi" w:eastAsia="Times New Roman" w:hAnsiTheme="majorBidi" w:cstheme="majorBidi"/>
          <w:sz w:val="24"/>
          <w:szCs w:val="24"/>
          <w:lang w:eastAsia="en-GB"/>
        </w:rPr>
      </w:pPr>
      <w:r w:rsidRPr="00B351AF">
        <w:rPr>
          <w:rFonts w:asciiTheme="majorBidi" w:eastAsia="Times New Roman" w:hAnsiTheme="majorBidi" w:cstheme="majorBidi"/>
          <w:b/>
          <w:bCs/>
          <w:sz w:val="24"/>
          <w:szCs w:val="24"/>
          <w:lang w:eastAsia="en-GB"/>
        </w:rPr>
        <w:t>Candidate Registration</w:t>
      </w:r>
      <w:r w:rsidRPr="00B351AF">
        <w:rPr>
          <w:rFonts w:asciiTheme="majorBidi" w:eastAsia="Times New Roman" w:hAnsiTheme="majorBidi" w:cstheme="majorBidi"/>
          <w:sz w:val="24"/>
          <w:szCs w:val="24"/>
          <w:lang w:eastAsia="en-GB"/>
        </w:rPr>
        <w:t>: Implementing online registration platforms that reduce delays, errors, and bureaucratic bottlenecks for applicants.</w:t>
      </w:r>
    </w:p>
    <w:p w:rsidR="00B351AF" w:rsidRPr="00B351AF" w:rsidRDefault="00B351AF" w:rsidP="00B351AF">
      <w:pPr>
        <w:numPr>
          <w:ilvl w:val="0"/>
          <w:numId w:val="2"/>
        </w:numPr>
        <w:spacing w:before="100" w:beforeAutospacing="1" w:after="100" w:afterAutospacing="1" w:line="480" w:lineRule="auto"/>
        <w:jc w:val="both"/>
        <w:rPr>
          <w:rFonts w:asciiTheme="majorBidi" w:eastAsia="Times New Roman" w:hAnsiTheme="majorBidi" w:cstheme="majorBidi"/>
          <w:sz w:val="24"/>
          <w:szCs w:val="24"/>
          <w:lang w:eastAsia="en-GB"/>
        </w:rPr>
      </w:pPr>
      <w:r w:rsidRPr="00B351AF">
        <w:rPr>
          <w:rFonts w:asciiTheme="majorBidi" w:eastAsia="Times New Roman" w:hAnsiTheme="majorBidi" w:cstheme="majorBidi"/>
          <w:b/>
          <w:bCs/>
          <w:sz w:val="24"/>
          <w:szCs w:val="24"/>
          <w:lang w:eastAsia="en-GB"/>
        </w:rPr>
        <w:t>Result Management</w:t>
      </w:r>
      <w:r w:rsidRPr="00B351AF">
        <w:rPr>
          <w:rFonts w:asciiTheme="majorBidi" w:eastAsia="Times New Roman" w:hAnsiTheme="majorBidi" w:cstheme="majorBidi"/>
          <w:sz w:val="24"/>
          <w:szCs w:val="24"/>
          <w:lang w:eastAsia="en-GB"/>
        </w:rPr>
        <w:t>: Maintaining secure, accessible, and verifiable digital records to enhance transparency and accountability.</w:t>
      </w:r>
    </w:p>
    <w:p w:rsidR="00B351AF" w:rsidRPr="00B351AF" w:rsidRDefault="00B351AF" w:rsidP="00B351AF">
      <w:pPr>
        <w:numPr>
          <w:ilvl w:val="0"/>
          <w:numId w:val="2"/>
        </w:numPr>
        <w:spacing w:before="100" w:beforeAutospacing="1" w:after="100" w:afterAutospacing="1" w:line="480" w:lineRule="auto"/>
        <w:jc w:val="both"/>
        <w:rPr>
          <w:rFonts w:asciiTheme="majorBidi" w:eastAsia="Times New Roman" w:hAnsiTheme="majorBidi" w:cstheme="majorBidi"/>
          <w:sz w:val="24"/>
          <w:szCs w:val="24"/>
          <w:lang w:eastAsia="en-GB"/>
        </w:rPr>
      </w:pPr>
      <w:r w:rsidRPr="00B351AF">
        <w:rPr>
          <w:rFonts w:asciiTheme="majorBidi" w:eastAsia="Times New Roman" w:hAnsiTheme="majorBidi" w:cstheme="majorBidi"/>
          <w:b/>
          <w:bCs/>
          <w:sz w:val="24"/>
          <w:szCs w:val="24"/>
          <w:lang w:eastAsia="en-GB"/>
        </w:rPr>
        <w:t>Public Service Delivery</w:t>
      </w:r>
      <w:r w:rsidRPr="00B351AF">
        <w:rPr>
          <w:rFonts w:asciiTheme="majorBidi" w:eastAsia="Times New Roman" w:hAnsiTheme="majorBidi" w:cstheme="majorBidi"/>
          <w:sz w:val="24"/>
          <w:szCs w:val="24"/>
          <w:lang w:eastAsia="en-GB"/>
        </w:rPr>
        <w:t>: Providing timely and efficient responses to inquiries, complaints, and requests through e-governance tools.</w:t>
      </w:r>
    </w:p>
    <w:p w:rsidR="00B351AF" w:rsidRPr="00B351AF" w:rsidRDefault="00B351AF" w:rsidP="00B351AF">
      <w:pPr>
        <w:numPr>
          <w:ilvl w:val="0"/>
          <w:numId w:val="2"/>
        </w:numPr>
        <w:spacing w:before="100" w:beforeAutospacing="1" w:after="100" w:afterAutospacing="1" w:line="480" w:lineRule="auto"/>
        <w:jc w:val="both"/>
        <w:rPr>
          <w:rFonts w:asciiTheme="majorBidi" w:eastAsia="Times New Roman" w:hAnsiTheme="majorBidi" w:cstheme="majorBidi"/>
          <w:sz w:val="24"/>
          <w:szCs w:val="24"/>
          <w:lang w:eastAsia="en-GB"/>
        </w:rPr>
      </w:pPr>
      <w:r w:rsidRPr="00B351AF">
        <w:rPr>
          <w:rFonts w:asciiTheme="majorBidi" w:eastAsia="Times New Roman" w:hAnsiTheme="majorBidi" w:cstheme="majorBidi"/>
          <w:b/>
          <w:bCs/>
          <w:sz w:val="24"/>
          <w:szCs w:val="24"/>
          <w:lang w:eastAsia="en-GB"/>
        </w:rPr>
        <w:t>ICT Management</w:t>
      </w:r>
      <w:r w:rsidRPr="00B351AF">
        <w:rPr>
          <w:rFonts w:asciiTheme="majorBidi" w:eastAsia="Times New Roman" w:hAnsiTheme="majorBidi" w:cstheme="majorBidi"/>
          <w:sz w:val="24"/>
          <w:szCs w:val="24"/>
          <w:lang w:eastAsia="en-GB"/>
        </w:rPr>
        <w:t>: Maintaining and upgrading digital infrastructure critical to service automation and system efficiency.</w:t>
      </w:r>
    </w:p>
    <w:p w:rsidR="00B351AF" w:rsidRPr="00B351AF" w:rsidRDefault="00B351AF" w:rsidP="00B351AF">
      <w:pPr>
        <w:numPr>
          <w:ilvl w:val="0"/>
          <w:numId w:val="2"/>
        </w:numPr>
        <w:spacing w:before="100" w:beforeAutospacing="1" w:after="100" w:afterAutospacing="1" w:line="480" w:lineRule="auto"/>
        <w:jc w:val="both"/>
        <w:rPr>
          <w:rFonts w:asciiTheme="majorBidi" w:eastAsia="Times New Roman" w:hAnsiTheme="majorBidi" w:cstheme="majorBidi"/>
          <w:sz w:val="24"/>
          <w:szCs w:val="24"/>
          <w:lang w:eastAsia="en-GB"/>
        </w:rPr>
      </w:pPr>
      <w:r w:rsidRPr="00B351AF">
        <w:rPr>
          <w:rFonts w:asciiTheme="majorBidi" w:eastAsia="Times New Roman" w:hAnsiTheme="majorBidi" w:cstheme="majorBidi"/>
          <w:b/>
          <w:bCs/>
          <w:sz w:val="24"/>
          <w:szCs w:val="24"/>
          <w:lang w:eastAsia="en-GB"/>
        </w:rPr>
        <w:t>Policy Implementation and Reporting</w:t>
      </w:r>
      <w:r w:rsidRPr="00B351AF">
        <w:rPr>
          <w:rFonts w:asciiTheme="majorBidi" w:eastAsia="Times New Roman" w:hAnsiTheme="majorBidi" w:cstheme="majorBidi"/>
          <w:sz w:val="24"/>
          <w:szCs w:val="24"/>
          <w:lang w:eastAsia="en-GB"/>
        </w:rPr>
        <w:t>: Ensuring compliance with federal guidelines on examination and admission processes, supported by digital reporting tools.</w:t>
      </w:r>
    </w:p>
    <w:p w:rsidR="00B351AF" w:rsidRPr="00B351AF" w:rsidRDefault="00B351AF" w:rsidP="00B351AF">
      <w:pPr>
        <w:spacing w:before="100" w:beforeAutospacing="1" w:after="100" w:afterAutospacing="1" w:line="480" w:lineRule="auto"/>
        <w:jc w:val="both"/>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lastRenderedPageBreak/>
        <w:t>Through these functions, the JAMB office in Gombe serves as a practical context for evaluating how e-governance impacts public service delivery, highlighting the benefits, challenges, and operational dynamics of digitized administrative systems.</w:t>
      </w:r>
    </w:p>
    <w:p w:rsidR="00B351AF" w:rsidRPr="00B351AF" w:rsidRDefault="00B351AF" w:rsidP="00B351AF">
      <w:pPr>
        <w:spacing w:line="480" w:lineRule="auto"/>
        <w:jc w:val="both"/>
        <w:rPr>
          <w:rFonts w:asciiTheme="majorBidi" w:hAnsiTheme="majorBidi" w:cstheme="majorBidi"/>
        </w:rPr>
      </w:pPr>
      <w:r w:rsidRPr="00B351AF">
        <w:rPr>
          <w:rFonts w:asciiTheme="majorBidi" w:eastAsia="Times New Roman" w:hAnsiTheme="majorBidi" w:cstheme="majorBidi"/>
          <w:noProof/>
          <w:sz w:val="24"/>
          <w:szCs w:val="24"/>
          <w:lang w:eastAsia="en-GB"/>
        </w:rPr>
        <w:drawing>
          <wp:inline distT="0" distB="0" distL="0" distR="0" wp14:anchorId="046789B9" wp14:editId="131B435E">
            <wp:extent cx="5731510" cy="5366219"/>
            <wp:effectExtent l="0" t="0" r="2540" b="6350"/>
            <wp:docPr id="7" name="Picture 7" descr="C:\Users\user\Desktop\86e7f5b6-73ef-44de-841e-24230e4682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86e7f5b6-73ef-44de-841e-24230e4682e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5366219"/>
                    </a:xfrm>
                    <a:prstGeom prst="rect">
                      <a:avLst/>
                    </a:prstGeom>
                    <a:noFill/>
                    <a:ln>
                      <a:noFill/>
                    </a:ln>
                  </pic:spPr>
                </pic:pic>
              </a:graphicData>
            </a:graphic>
          </wp:inline>
        </w:drawing>
      </w:r>
    </w:p>
    <w:p w:rsidR="00B351AF" w:rsidRPr="00B351AF" w:rsidRDefault="00B351AF" w:rsidP="00305957">
      <w:pPr>
        <w:pStyle w:val="Heading1"/>
      </w:pPr>
      <w:bookmarkStart w:id="40" w:name="_Toc218018002"/>
      <w:r w:rsidRPr="00B351AF">
        <w:t>Figure 3.1 Organizational Structure of Jamb Office in Gombe State</w:t>
      </w:r>
      <w:bookmarkEnd w:id="40"/>
    </w:p>
    <w:p w:rsidR="00B351AF" w:rsidRPr="00B351AF" w:rsidRDefault="00B351AF">
      <w:pPr>
        <w:rPr>
          <w:rFonts w:asciiTheme="majorBidi" w:hAnsiTheme="majorBidi" w:cstheme="majorBidi"/>
          <w:sz w:val="24"/>
          <w:szCs w:val="24"/>
        </w:rPr>
      </w:pPr>
      <w:r w:rsidRPr="00B351AF">
        <w:rPr>
          <w:rFonts w:asciiTheme="majorBidi" w:hAnsiTheme="majorBidi" w:cstheme="majorBidi"/>
          <w:sz w:val="24"/>
          <w:szCs w:val="24"/>
        </w:rPr>
        <w:br w:type="page"/>
      </w:r>
    </w:p>
    <w:p w:rsidR="00B351AF" w:rsidRPr="00B351AF" w:rsidRDefault="00B351AF" w:rsidP="00305957">
      <w:pPr>
        <w:pStyle w:val="Heading1"/>
        <w:jc w:val="center"/>
        <w:rPr>
          <w:rFonts w:eastAsia="Times New Roman"/>
          <w:lang w:eastAsia="en-GB"/>
        </w:rPr>
      </w:pPr>
      <w:bookmarkStart w:id="41" w:name="_Toc218018003"/>
      <w:r w:rsidRPr="00B351AF">
        <w:rPr>
          <w:rFonts w:eastAsia="Times New Roman"/>
          <w:lang w:eastAsia="en-GB"/>
        </w:rPr>
        <w:lastRenderedPageBreak/>
        <w:t>CHAPTER FOUR</w:t>
      </w:r>
      <w:bookmarkEnd w:id="41"/>
    </w:p>
    <w:p w:rsidR="00B351AF" w:rsidRPr="00B351AF" w:rsidRDefault="00B351AF" w:rsidP="00305957">
      <w:pPr>
        <w:pStyle w:val="Heading1"/>
        <w:jc w:val="center"/>
        <w:rPr>
          <w:rFonts w:eastAsia="Times New Roman"/>
          <w:lang w:eastAsia="en-GB"/>
        </w:rPr>
      </w:pPr>
      <w:bookmarkStart w:id="42" w:name="_Toc218018004"/>
      <w:r w:rsidRPr="00B351AF">
        <w:rPr>
          <w:rFonts w:eastAsia="Times New Roman"/>
          <w:lang w:eastAsia="en-GB"/>
        </w:rPr>
        <w:t>DATA PRESENTATION, ANALYSIS, AND INTERPRETATION</w:t>
      </w:r>
      <w:bookmarkEnd w:id="42"/>
    </w:p>
    <w:p w:rsidR="00B351AF" w:rsidRPr="00B351AF" w:rsidRDefault="00B351AF" w:rsidP="00305957">
      <w:pPr>
        <w:pStyle w:val="Heading1"/>
        <w:rPr>
          <w:rFonts w:eastAsia="Times New Roman"/>
          <w:lang w:eastAsia="en-GB"/>
        </w:rPr>
      </w:pPr>
      <w:bookmarkStart w:id="43" w:name="_Toc218018005"/>
      <w:r w:rsidRPr="00B351AF">
        <w:rPr>
          <w:rFonts w:eastAsia="Times New Roman"/>
          <w:lang w:eastAsia="en-GB"/>
        </w:rPr>
        <w:t>4.1 Introduction</w:t>
      </w:r>
      <w:bookmarkEnd w:id="43"/>
    </w:p>
    <w:p w:rsidR="00B351AF" w:rsidRPr="00B351AF" w:rsidRDefault="00B351AF" w:rsidP="00B351AF">
      <w:pPr>
        <w:spacing w:before="100" w:beforeAutospacing="1" w:after="100" w:afterAutospacing="1" w:line="480" w:lineRule="auto"/>
        <w:jc w:val="both"/>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This chapter presents the analysis and interpretation of data collected to examine the impact of e-governance on public service delivery at the JAMB Office, Gombe. Data were gathered from 25 respondents using structured questionnaires, capturing their perceptions, experiences, and satisfaction with digital service platforms. The analysis focuses on evaluating how e-governance initiatives have influenced efficiency, transparency, and accessibility of services. Findings are presented using descriptive summaries, tables, and charts where appropriate. The responses are interpreted to identify patterns, challenges, and opportunities for enhancing service delivery. Insights from this chapter will inform the discussion of results and policy recommendations in subsequent sections.</w:t>
      </w:r>
    </w:p>
    <w:p w:rsidR="00B351AF" w:rsidRPr="00305957" w:rsidRDefault="00B351AF" w:rsidP="00305957">
      <w:pPr>
        <w:pStyle w:val="Heading1"/>
      </w:pPr>
      <w:bookmarkStart w:id="44" w:name="_Toc218018006"/>
      <w:r w:rsidRPr="00305957">
        <w:rPr>
          <w:rStyle w:val="Strong"/>
          <w:b/>
          <w:bCs/>
        </w:rPr>
        <w:t>4.2 Demographic Information of Respondents</w:t>
      </w:r>
      <w:bookmarkEnd w:id="44"/>
    </w:p>
    <w:p w:rsidR="00B351AF" w:rsidRPr="00305957" w:rsidRDefault="00B351AF" w:rsidP="00305957">
      <w:pPr>
        <w:pStyle w:val="Heading1"/>
      </w:pPr>
      <w:bookmarkStart w:id="45" w:name="_Toc218018007"/>
      <w:r w:rsidRPr="00305957">
        <w:rPr>
          <w:rStyle w:val="Strong"/>
          <w:b/>
          <w:bCs/>
        </w:rPr>
        <w:t>Table 4.2.1 Sex/Gender of Respondents</w:t>
      </w:r>
      <w:bookmarkEnd w:id="45"/>
    </w:p>
    <w:tbl>
      <w:tblPr>
        <w:tblStyle w:val="TableGrid"/>
        <w:tblW w:w="5000" w:type="pct"/>
        <w:tblLook w:val="04A0" w:firstRow="1" w:lastRow="0" w:firstColumn="1" w:lastColumn="0" w:noHBand="0" w:noVBand="1"/>
      </w:tblPr>
      <w:tblGrid>
        <w:gridCol w:w="1456"/>
        <w:gridCol w:w="1904"/>
        <w:gridCol w:w="2490"/>
        <w:gridCol w:w="3392"/>
      </w:tblGrid>
      <w:tr w:rsidR="00B351AF" w:rsidRPr="00B351AF" w:rsidTr="00B351AF">
        <w:tc>
          <w:tcPr>
            <w:tcW w:w="788" w:type="pct"/>
            <w:hideMark/>
          </w:tcPr>
          <w:p w:rsidR="00B351AF" w:rsidRPr="00B351AF" w:rsidRDefault="00B351AF" w:rsidP="00B351AF">
            <w:pPr>
              <w:spacing w:line="360" w:lineRule="auto"/>
              <w:rPr>
                <w:rFonts w:asciiTheme="majorBidi" w:hAnsiTheme="majorBidi" w:cstheme="majorBidi"/>
                <w:b/>
                <w:bCs/>
                <w:sz w:val="24"/>
                <w:szCs w:val="24"/>
              </w:rPr>
            </w:pPr>
            <w:r w:rsidRPr="00B351AF">
              <w:rPr>
                <w:rFonts w:asciiTheme="majorBidi" w:hAnsiTheme="majorBidi" w:cstheme="majorBidi"/>
                <w:b/>
                <w:bCs/>
                <w:sz w:val="24"/>
                <w:szCs w:val="24"/>
              </w:rPr>
              <w:t>S/N</w:t>
            </w:r>
          </w:p>
        </w:tc>
        <w:tc>
          <w:tcPr>
            <w:tcW w:w="1030" w:type="pct"/>
            <w:hideMark/>
          </w:tcPr>
          <w:p w:rsidR="00B351AF" w:rsidRPr="00B351AF" w:rsidRDefault="00B351AF" w:rsidP="00B351AF">
            <w:pPr>
              <w:spacing w:line="360" w:lineRule="auto"/>
              <w:rPr>
                <w:rFonts w:asciiTheme="majorBidi" w:hAnsiTheme="majorBidi" w:cstheme="majorBidi"/>
                <w:b/>
                <w:bCs/>
                <w:sz w:val="24"/>
                <w:szCs w:val="24"/>
              </w:rPr>
            </w:pPr>
            <w:r w:rsidRPr="00B351AF">
              <w:rPr>
                <w:rFonts w:asciiTheme="majorBidi" w:hAnsiTheme="majorBidi" w:cstheme="majorBidi"/>
                <w:b/>
                <w:bCs/>
                <w:sz w:val="24"/>
                <w:szCs w:val="24"/>
              </w:rPr>
              <w:t>Gender</w:t>
            </w:r>
          </w:p>
        </w:tc>
        <w:tc>
          <w:tcPr>
            <w:tcW w:w="1347" w:type="pct"/>
            <w:hideMark/>
          </w:tcPr>
          <w:p w:rsidR="00B351AF" w:rsidRPr="00B351AF" w:rsidRDefault="00B351AF" w:rsidP="00B351AF">
            <w:pPr>
              <w:spacing w:line="360" w:lineRule="auto"/>
              <w:rPr>
                <w:rFonts w:asciiTheme="majorBidi" w:hAnsiTheme="majorBidi" w:cstheme="majorBidi"/>
                <w:b/>
                <w:bCs/>
                <w:sz w:val="24"/>
                <w:szCs w:val="24"/>
              </w:rPr>
            </w:pPr>
            <w:r w:rsidRPr="00B351AF">
              <w:rPr>
                <w:rFonts w:asciiTheme="majorBidi" w:hAnsiTheme="majorBidi" w:cstheme="majorBidi"/>
                <w:b/>
                <w:bCs/>
                <w:sz w:val="24"/>
                <w:szCs w:val="24"/>
              </w:rPr>
              <w:t>Frequency</w:t>
            </w:r>
          </w:p>
        </w:tc>
        <w:tc>
          <w:tcPr>
            <w:tcW w:w="1835" w:type="pct"/>
            <w:hideMark/>
          </w:tcPr>
          <w:p w:rsidR="00B351AF" w:rsidRPr="00B351AF" w:rsidRDefault="00B351AF" w:rsidP="00B351AF">
            <w:pPr>
              <w:spacing w:line="360" w:lineRule="auto"/>
              <w:rPr>
                <w:rFonts w:asciiTheme="majorBidi" w:hAnsiTheme="majorBidi" w:cstheme="majorBidi"/>
                <w:b/>
                <w:bCs/>
                <w:sz w:val="24"/>
                <w:szCs w:val="24"/>
              </w:rPr>
            </w:pPr>
            <w:r w:rsidRPr="00B351AF">
              <w:rPr>
                <w:rFonts w:asciiTheme="majorBidi" w:hAnsiTheme="majorBidi" w:cstheme="majorBidi"/>
                <w:b/>
                <w:bCs/>
                <w:sz w:val="24"/>
                <w:szCs w:val="24"/>
              </w:rPr>
              <w:t>Percentage (%)</w:t>
            </w:r>
          </w:p>
        </w:tc>
      </w:tr>
      <w:tr w:rsidR="00B351AF" w:rsidRPr="00B351AF" w:rsidTr="00B351AF">
        <w:tc>
          <w:tcPr>
            <w:tcW w:w="788"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1</w:t>
            </w:r>
          </w:p>
        </w:tc>
        <w:tc>
          <w:tcPr>
            <w:tcW w:w="1030"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Male</w:t>
            </w:r>
          </w:p>
        </w:tc>
        <w:tc>
          <w:tcPr>
            <w:tcW w:w="1347"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15</w:t>
            </w:r>
          </w:p>
        </w:tc>
        <w:tc>
          <w:tcPr>
            <w:tcW w:w="1835"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60</w:t>
            </w:r>
          </w:p>
        </w:tc>
      </w:tr>
      <w:tr w:rsidR="00B351AF" w:rsidRPr="00B351AF" w:rsidTr="00B351AF">
        <w:tc>
          <w:tcPr>
            <w:tcW w:w="788"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2</w:t>
            </w:r>
          </w:p>
        </w:tc>
        <w:tc>
          <w:tcPr>
            <w:tcW w:w="1030"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Female</w:t>
            </w:r>
          </w:p>
        </w:tc>
        <w:tc>
          <w:tcPr>
            <w:tcW w:w="1347"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10</w:t>
            </w:r>
          </w:p>
        </w:tc>
        <w:tc>
          <w:tcPr>
            <w:tcW w:w="1835"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40</w:t>
            </w:r>
          </w:p>
        </w:tc>
      </w:tr>
      <w:tr w:rsidR="00B351AF" w:rsidRPr="00B351AF" w:rsidTr="00B351AF">
        <w:tc>
          <w:tcPr>
            <w:tcW w:w="788" w:type="pct"/>
            <w:hideMark/>
          </w:tcPr>
          <w:p w:rsidR="00B351AF" w:rsidRPr="00B351AF" w:rsidRDefault="00B351AF" w:rsidP="00B351AF">
            <w:pPr>
              <w:spacing w:line="360" w:lineRule="auto"/>
              <w:rPr>
                <w:rFonts w:asciiTheme="majorBidi" w:hAnsiTheme="majorBidi" w:cstheme="majorBidi"/>
                <w:sz w:val="24"/>
                <w:szCs w:val="24"/>
              </w:rPr>
            </w:pPr>
            <w:r w:rsidRPr="00B351AF">
              <w:rPr>
                <w:rStyle w:val="Strong"/>
                <w:rFonts w:asciiTheme="majorBidi" w:hAnsiTheme="majorBidi" w:cstheme="majorBidi"/>
                <w:sz w:val="24"/>
                <w:szCs w:val="24"/>
              </w:rPr>
              <w:t>Total</w:t>
            </w:r>
          </w:p>
        </w:tc>
        <w:tc>
          <w:tcPr>
            <w:tcW w:w="1030" w:type="pct"/>
            <w:hideMark/>
          </w:tcPr>
          <w:p w:rsidR="00B351AF" w:rsidRPr="00B351AF" w:rsidRDefault="00B351AF" w:rsidP="00B351AF">
            <w:pPr>
              <w:spacing w:line="360" w:lineRule="auto"/>
              <w:rPr>
                <w:rFonts w:asciiTheme="majorBidi" w:hAnsiTheme="majorBidi" w:cstheme="majorBidi"/>
                <w:sz w:val="24"/>
                <w:szCs w:val="24"/>
              </w:rPr>
            </w:pPr>
          </w:p>
        </w:tc>
        <w:tc>
          <w:tcPr>
            <w:tcW w:w="1347"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25</w:t>
            </w:r>
          </w:p>
        </w:tc>
        <w:tc>
          <w:tcPr>
            <w:tcW w:w="1835"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100</w:t>
            </w:r>
          </w:p>
        </w:tc>
      </w:tr>
    </w:tbl>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b/>
          <w:sz w:val="24"/>
          <w:szCs w:val="24"/>
        </w:rPr>
        <w:t>Source:</w:t>
      </w:r>
      <w:r w:rsidRPr="00B351AF">
        <w:rPr>
          <w:rFonts w:asciiTheme="majorBidi" w:hAnsiTheme="majorBidi" w:cstheme="majorBidi"/>
          <w:sz w:val="24"/>
          <w:szCs w:val="24"/>
        </w:rPr>
        <w:t xml:space="preserve"> Field Survey, 2025</w:t>
      </w:r>
    </w:p>
    <w:p w:rsidR="00B351AF" w:rsidRPr="00B351AF" w:rsidRDefault="00B351AF" w:rsidP="00B351AF">
      <w:pPr>
        <w:spacing w:line="480" w:lineRule="auto"/>
        <w:jc w:val="both"/>
        <w:rPr>
          <w:rFonts w:asciiTheme="majorBidi" w:hAnsiTheme="majorBidi" w:cstheme="majorBidi"/>
          <w:sz w:val="24"/>
          <w:szCs w:val="24"/>
        </w:rPr>
      </w:pPr>
      <w:r w:rsidRPr="00B351AF">
        <w:rPr>
          <w:rFonts w:asciiTheme="majorBidi" w:hAnsiTheme="majorBidi" w:cstheme="majorBidi"/>
          <w:sz w:val="24"/>
          <w:szCs w:val="24"/>
        </w:rPr>
        <w:t>The data in Table 4.2.1 shows that out of the 25 respondents, 15 (60%) were male, while 10 (40%) were female. This indicates a slightly higher participation of male staff in the study. The distribution is reasonably balanced, which suggests that perspectives from both genders are represented, allowing for a more comprehensive understanding of the impact of e-governance on public service delivery at JAMB Office Gombe.</w:t>
      </w:r>
    </w:p>
    <w:p w:rsidR="00B351AF" w:rsidRPr="00305957" w:rsidRDefault="00B351AF" w:rsidP="00305957">
      <w:pPr>
        <w:pStyle w:val="Heading1"/>
      </w:pPr>
      <w:bookmarkStart w:id="46" w:name="_Toc218018008"/>
      <w:proofErr w:type="gramStart"/>
      <w:r w:rsidRPr="00305957">
        <w:rPr>
          <w:rStyle w:val="Strong"/>
          <w:b/>
          <w:bCs/>
        </w:rPr>
        <w:lastRenderedPageBreak/>
        <w:t>Table  4.2.2</w:t>
      </w:r>
      <w:proofErr w:type="gramEnd"/>
      <w:r w:rsidRPr="00305957">
        <w:rPr>
          <w:rStyle w:val="Strong"/>
          <w:b/>
          <w:bCs/>
        </w:rPr>
        <w:t xml:space="preserve"> Designation of Respondents</w:t>
      </w:r>
      <w:bookmarkEnd w:id="46"/>
    </w:p>
    <w:tbl>
      <w:tblPr>
        <w:tblStyle w:val="TableGrid"/>
        <w:tblW w:w="5000" w:type="pct"/>
        <w:tblLook w:val="04A0" w:firstRow="1" w:lastRow="0" w:firstColumn="1" w:lastColumn="0" w:noHBand="0" w:noVBand="1"/>
      </w:tblPr>
      <w:tblGrid>
        <w:gridCol w:w="1196"/>
        <w:gridCol w:w="3225"/>
        <w:gridCol w:w="2041"/>
        <w:gridCol w:w="2780"/>
      </w:tblGrid>
      <w:tr w:rsidR="00B351AF" w:rsidRPr="00B351AF" w:rsidTr="00B351AF">
        <w:tc>
          <w:tcPr>
            <w:tcW w:w="647" w:type="pct"/>
            <w:hideMark/>
          </w:tcPr>
          <w:p w:rsidR="00B351AF" w:rsidRPr="00B351AF" w:rsidRDefault="00B351AF" w:rsidP="00B351AF">
            <w:pPr>
              <w:spacing w:line="360" w:lineRule="auto"/>
              <w:rPr>
                <w:rFonts w:asciiTheme="majorBidi" w:hAnsiTheme="majorBidi" w:cstheme="majorBidi"/>
                <w:b/>
                <w:bCs/>
                <w:sz w:val="24"/>
                <w:szCs w:val="24"/>
              </w:rPr>
            </w:pPr>
            <w:r w:rsidRPr="00B351AF">
              <w:rPr>
                <w:rFonts w:asciiTheme="majorBidi" w:hAnsiTheme="majorBidi" w:cstheme="majorBidi"/>
                <w:b/>
                <w:bCs/>
                <w:sz w:val="24"/>
                <w:szCs w:val="24"/>
              </w:rPr>
              <w:t>S/N</w:t>
            </w:r>
          </w:p>
        </w:tc>
        <w:tc>
          <w:tcPr>
            <w:tcW w:w="1745" w:type="pct"/>
            <w:hideMark/>
          </w:tcPr>
          <w:p w:rsidR="00B351AF" w:rsidRPr="00B351AF" w:rsidRDefault="00B351AF" w:rsidP="00B351AF">
            <w:pPr>
              <w:spacing w:line="360" w:lineRule="auto"/>
              <w:rPr>
                <w:rFonts w:asciiTheme="majorBidi" w:hAnsiTheme="majorBidi" w:cstheme="majorBidi"/>
                <w:b/>
                <w:bCs/>
                <w:sz w:val="24"/>
                <w:szCs w:val="24"/>
              </w:rPr>
            </w:pPr>
            <w:r w:rsidRPr="00B351AF">
              <w:rPr>
                <w:rFonts w:asciiTheme="majorBidi" w:hAnsiTheme="majorBidi" w:cstheme="majorBidi"/>
                <w:b/>
                <w:bCs/>
                <w:sz w:val="24"/>
                <w:szCs w:val="24"/>
              </w:rPr>
              <w:t>Designation</w:t>
            </w:r>
          </w:p>
        </w:tc>
        <w:tc>
          <w:tcPr>
            <w:tcW w:w="1104" w:type="pct"/>
            <w:hideMark/>
          </w:tcPr>
          <w:p w:rsidR="00B351AF" w:rsidRPr="00B351AF" w:rsidRDefault="00B351AF" w:rsidP="00B351AF">
            <w:pPr>
              <w:spacing w:line="360" w:lineRule="auto"/>
              <w:rPr>
                <w:rFonts w:asciiTheme="majorBidi" w:hAnsiTheme="majorBidi" w:cstheme="majorBidi"/>
                <w:b/>
                <w:bCs/>
                <w:sz w:val="24"/>
                <w:szCs w:val="24"/>
              </w:rPr>
            </w:pPr>
            <w:r w:rsidRPr="00B351AF">
              <w:rPr>
                <w:rFonts w:asciiTheme="majorBidi" w:hAnsiTheme="majorBidi" w:cstheme="majorBidi"/>
                <w:b/>
                <w:bCs/>
                <w:sz w:val="24"/>
                <w:szCs w:val="24"/>
              </w:rPr>
              <w:t>Frequency</w:t>
            </w:r>
          </w:p>
        </w:tc>
        <w:tc>
          <w:tcPr>
            <w:tcW w:w="1504" w:type="pct"/>
            <w:hideMark/>
          </w:tcPr>
          <w:p w:rsidR="00B351AF" w:rsidRPr="00B351AF" w:rsidRDefault="00B351AF" w:rsidP="00B351AF">
            <w:pPr>
              <w:spacing w:line="360" w:lineRule="auto"/>
              <w:rPr>
                <w:rFonts w:asciiTheme="majorBidi" w:hAnsiTheme="majorBidi" w:cstheme="majorBidi"/>
                <w:b/>
                <w:bCs/>
                <w:sz w:val="24"/>
                <w:szCs w:val="24"/>
              </w:rPr>
            </w:pPr>
            <w:r w:rsidRPr="00B351AF">
              <w:rPr>
                <w:rFonts w:asciiTheme="majorBidi" w:hAnsiTheme="majorBidi" w:cstheme="majorBidi"/>
                <w:b/>
                <w:bCs/>
                <w:sz w:val="24"/>
                <w:szCs w:val="24"/>
              </w:rPr>
              <w:t>Percentage (%)</w:t>
            </w:r>
          </w:p>
        </w:tc>
      </w:tr>
      <w:tr w:rsidR="00B351AF" w:rsidRPr="00B351AF" w:rsidTr="00B351AF">
        <w:tc>
          <w:tcPr>
            <w:tcW w:w="647"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1</w:t>
            </w:r>
          </w:p>
        </w:tc>
        <w:tc>
          <w:tcPr>
            <w:tcW w:w="1745"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Junior Staff</w:t>
            </w:r>
          </w:p>
        </w:tc>
        <w:tc>
          <w:tcPr>
            <w:tcW w:w="1104"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5</w:t>
            </w:r>
          </w:p>
        </w:tc>
        <w:tc>
          <w:tcPr>
            <w:tcW w:w="1504"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20</w:t>
            </w:r>
          </w:p>
        </w:tc>
      </w:tr>
      <w:tr w:rsidR="00B351AF" w:rsidRPr="00B351AF" w:rsidTr="00B351AF">
        <w:tc>
          <w:tcPr>
            <w:tcW w:w="647"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2</w:t>
            </w:r>
          </w:p>
        </w:tc>
        <w:tc>
          <w:tcPr>
            <w:tcW w:w="1745"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Senior Staff</w:t>
            </w:r>
          </w:p>
        </w:tc>
        <w:tc>
          <w:tcPr>
            <w:tcW w:w="1104"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12</w:t>
            </w:r>
          </w:p>
        </w:tc>
        <w:tc>
          <w:tcPr>
            <w:tcW w:w="1504"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48</w:t>
            </w:r>
          </w:p>
        </w:tc>
      </w:tr>
      <w:tr w:rsidR="00B351AF" w:rsidRPr="00B351AF" w:rsidTr="00B351AF">
        <w:tc>
          <w:tcPr>
            <w:tcW w:w="647"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3</w:t>
            </w:r>
          </w:p>
        </w:tc>
        <w:tc>
          <w:tcPr>
            <w:tcW w:w="1745"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Senior Managerial</w:t>
            </w:r>
          </w:p>
        </w:tc>
        <w:tc>
          <w:tcPr>
            <w:tcW w:w="1104"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8</w:t>
            </w:r>
          </w:p>
        </w:tc>
        <w:tc>
          <w:tcPr>
            <w:tcW w:w="1504"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32</w:t>
            </w:r>
          </w:p>
        </w:tc>
      </w:tr>
      <w:tr w:rsidR="00B351AF" w:rsidRPr="00B351AF" w:rsidTr="00B351AF">
        <w:tc>
          <w:tcPr>
            <w:tcW w:w="647" w:type="pct"/>
            <w:hideMark/>
          </w:tcPr>
          <w:p w:rsidR="00B351AF" w:rsidRPr="00B351AF" w:rsidRDefault="00B351AF" w:rsidP="00B351AF">
            <w:pPr>
              <w:spacing w:line="360" w:lineRule="auto"/>
              <w:rPr>
                <w:rFonts w:asciiTheme="majorBidi" w:hAnsiTheme="majorBidi" w:cstheme="majorBidi"/>
                <w:sz w:val="24"/>
                <w:szCs w:val="24"/>
              </w:rPr>
            </w:pPr>
            <w:r w:rsidRPr="00B351AF">
              <w:rPr>
                <w:rStyle w:val="Strong"/>
                <w:rFonts w:asciiTheme="majorBidi" w:hAnsiTheme="majorBidi" w:cstheme="majorBidi"/>
                <w:sz w:val="24"/>
                <w:szCs w:val="24"/>
              </w:rPr>
              <w:t>Total</w:t>
            </w:r>
          </w:p>
        </w:tc>
        <w:tc>
          <w:tcPr>
            <w:tcW w:w="1745" w:type="pct"/>
            <w:hideMark/>
          </w:tcPr>
          <w:p w:rsidR="00B351AF" w:rsidRPr="00B351AF" w:rsidRDefault="00B351AF" w:rsidP="00B351AF">
            <w:pPr>
              <w:spacing w:line="360" w:lineRule="auto"/>
              <w:rPr>
                <w:rFonts w:asciiTheme="majorBidi" w:hAnsiTheme="majorBidi" w:cstheme="majorBidi"/>
                <w:sz w:val="24"/>
                <w:szCs w:val="24"/>
              </w:rPr>
            </w:pPr>
          </w:p>
        </w:tc>
        <w:tc>
          <w:tcPr>
            <w:tcW w:w="1104"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25</w:t>
            </w:r>
          </w:p>
        </w:tc>
        <w:tc>
          <w:tcPr>
            <w:tcW w:w="1504"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100</w:t>
            </w:r>
          </w:p>
        </w:tc>
      </w:tr>
    </w:tbl>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b/>
          <w:sz w:val="24"/>
          <w:szCs w:val="24"/>
        </w:rPr>
        <w:t>Source:</w:t>
      </w:r>
      <w:r w:rsidRPr="00B351AF">
        <w:rPr>
          <w:rFonts w:asciiTheme="majorBidi" w:hAnsiTheme="majorBidi" w:cstheme="majorBidi"/>
          <w:sz w:val="24"/>
          <w:szCs w:val="24"/>
        </w:rPr>
        <w:t xml:space="preserve"> Field Survey, 2025</w:t>
      </w:r>
    </w:p>
    <w:p w:rsidR="00B351AF" w:rsidRPr="00B351AF" w:rsidRDefault="00B351AF" w:rsidP="00B351AF">
      <w:pPr>
        <w:spacing w:line="480" w:lineRule="auto"/>
        <w:jc w:val="both"/>
        <w:rPr>
          <w:rFonts w:asciiTheme="majorBidi" w:hAnsiTheme="majorBidi" w:cstheme="majorBidi"/>
          <w:sz w:val="24"/>
          <w:szCs w:val="24"/>
        </w:rPr>
      </w:pPr>
      <w:r w:rsidRPr="00B351AF">
        <w:rPr>
          <w:rFonts w:asciiTheme="majorBidi" w:hAnsiTheme="majorBidi" w:cstheme="majorBidi"/>
          <w:sz w:val="24"/>
          <w:szCs w:val="24"/>
        </w:rPr>
        <w:t>From Table 4.2.2, it is observed that 5 respondents (20%) are junior staff, 12 respondents (48%) are senior staff, and 8 respondents (32%) are in senior managerial positions. This distribution shows that the majority of participants occupy mid- to senior-level positions, indicating that the responses are largely informed by experienced personnel who are likely knowledgeable about organizational processes, administrative challenges, and the adoption of e-governance tools.</w:t>
      </w:r>
    </w:p>
    <w:p w:rsidR="00B351AF" w:rsidRPr="00B351AF" w:rsidRDefault="00B351AF" w:rsidP="00B351AF">
      <w:pPr>
        <w:pStyle w:val="Heading4"/>
        <w:spacing w:after="240" w:line="360" w:lineRule="auto"/>
        <w:rPr>
          <w:rFonts w:asciiTheme="majorBidi" w:hAnsiTheme="majorBidi"/>
          <w:i w:val="0"/>
          <w:color w:val="auto"/>
          <w:sz w:val="24"/>
          <w:szCs w:val="24"/>
        </w:rPr>
      </w:pPr>
      <w:proofErr w:type="gramStart"/>
      <w:r w:rsidRPr="00B351AF">
        <w:rPr>
          <w:rStyle w:val="Strong"/>
          <w:rFonts w:asciiTheme="majorBidi" w:hAnsiTheme="majorBidi"/>
          <w:color w:val="auto"/>
          <w:sz w:val="24"/>
          <w:szCs w:val="24"/>
        </w:rPr>
        <w:t>Table  4.2.3</w:t>
      </w:r>
      <w:proofErr w:type="gramEnd"/>
      <w:r w:rsidRPr="00B351AF">
        <w:rPr>
          <w:rStyle w:val="Strong"/>
          <w:rFonts w:asciiTheme="majorBidi" w:hAnsiTheme="majorBidi"/>
          <w:color w:val="auto"/>
          <w:sz w:val="24"/>
          <w:szCs w:val="24"/>
        </w:rPr>
        <w:t xml:space="preserve"> Length of Service</w:t>
      </w:r>
    </w:p>
    <w:tbl>
      <w:tblPr>
        <w:tblStyle w:val="TableGrid"/>
        <w:tblW w:w="5000" w:type="pct"/>
        <w:tblLook w:val="04A0" w:firstRow="1" w:lastRow="0" w:firstColumn="1" w:lastColumn="0" w:noHBand="0" w:noVBand="1"/>
      </w:tblPr>
      <w:tblGrid>
        <w:gridCol w:w="817"/>
        <w:gridCol w:w="3525"/>
        <w:gridCol w:w="2074"/>
        <w:gridCol w:w="2826"/>
      </w:tblGrid>
      <w:tr w:rsidR="00B351AF" w:rsidRPr="00B351AF" w:rsidTr="00B351AF">
        <w:tc>
          <w:tcPr>
            <w:tcW w:w="442" w:type="pct"/>
            <w:hideMark/>
          </w:tcPr>
          <w:p w:rsidR="00B351AF" w:rsidRPr="00B351AF" w:rsidRDefault="00B351AF" w:rsidP="00B351AF">
            <w:pPr>
              <w:spacing w:line="360" w:lineRule="auto"/>
              <w:rPr>
                <w:rFonts w:asciiTheme="majorBidi" w:hAnsiTheme="majorBidi" w:cstheme="majorBidi"/>
                <w:b/>
                <w:bCs/>
                <w:sz w:val="24"/>
                <w:szCs w:val="24"/>
              </w:rPr>
            </w:pPr>
            <w:r w:rsidRPr="00B351AF">
              <w:rPr>
                <w:rFonts w:asciiTheme="majorBidi" w:hAnsiTheme="majorBidi" w:cstheme="majorBidi"/>
                <w:b/>
                <w:bCs/>
                <w:sz w:val="24"/>
                <w:szCs w:val="24"/>
              </w:rPr>
              <w:t>S/N</w:t>
            </w:r>
          </w:p>
        </w:tc>
        <w:tc>
          <w:tcPr>
            <w:tcW w:w="1907" w:type="pct"/>
            <w:hideMark/>
          </w:tcPr>
          <w:p w:rsidR="00B351AF" w:rsidRPr="00B351AF" w:rsidRDefault="00B351AF" w:rsidP="00B351AF">
            <w:pPr>
              <w:spacing w:line="360" w:lineRule="auto"/>
              <w:rPr>
                <w:rFonts w:asciiTheme="majorBidi" w:hAnsiTheme="majorBidi" w:cstheme="majorBidi"/>
                <w:b/>
                <w:bCs/>
                <w:sz w:val="24"/>
                <w:szCs w:val="24"/>
              </w:rPr>
            </w:pPr>
            <w:r w:rsidRPr="00B351AF">
              <w:rPr>
                <w:rFonts w:asciiTheme="majorBidi" w:hAnsiTheme="majorBidi" w:cstheme="majorBidi"/>
                <w:b/>
                <w:bCs/>
                <w:sz w:val="24"/>
                <w:szCs w:val="24"/>
              </w:rPr>
              <w:t>Years of Service</w:t>
            </w:r>
          </w:p>
        </w:tc>
        <w:tc>
          <w:tcPr>
            <w:tcW w:w="1122" w:type="pct"/>
            <w:hideMark/>
          </w:tcPr>
          <w:p w:rsidR="00B351AF" w:rsidRPr="00B351AF" w:rsidRDefault="00B351AF" w:rsidP="00B351AF">
            <w:pPr>
              <w:spacing w:line="360" w:lineRule="auto"/>
              <w:rPr>
                <w:rFonts w:asciiTheme="majorBidi" w:hAnsiTheme="majorBidi" w:cstheme="majorBidi"/>
                <w:b/>
                <w:bCs/>
                <w:sz w:val="24"/>
                <w:szCs w:val="24"/>
              </w:rPr>
            </w:pPr>
            <w:r w:rsidRPr="00B351AF">
              <w:rPr>
                <w:rFonts w:asciiTheme="majorBidi" w:hAnsiTheme="majorBidi" w:cstheme="majorBidi"/>
                <w:b/>
                <w:bCs/>
                <w:sz w:val="24"/>
                <w:szCs w:val="24"/>
              </w:rPr>
              <w:t>Frequency</w:t>
            </w:r>
          </w:p>
        </w:tc>
        <w:tc>
          <w:tcPr>
            <w:tcW w:w="1529" w:type="pct"/>
            <w:hideMark/>
          </w:tcPr>
          <w:p w:rsidR="00B351AF" w:rsidRPr="00B351AF" w:rsidRDefault="00B351AF" w:rsidP="00B351AF">
            <w:pPr>
              <w:spacing w:line="360" w:lineRule="auto"/>
              <w:rPr>
                <w:rFonts w:asciiTheme="majorBidi" w:hAnsiTheme="majorBidi" w:cstheme="majorBidi"/>
                <w:b/>
                <w:bCs/>
                <w:sz w:val="24"/>
                <w:szCs w:val="24"/>
              </w:rPr>
            </w:pPr>
            <w:r w:rsidRPr="00B351AF">
              <w:rPr>
                <w:rFonts w:asciiTheme="majorBidi" w:hAnsiTheme="majorBidi" w:cstheme="majorBidi"/>
                <w:b/>
                <w:bCs/>
                <w:sz w:val="24"/>
                <w:szCs w:val="24"/>
              </w:rPr>
              <w:t>Percentage (%)</w:t>
            </w:r>
          </w:p>
        </w:tc>
      </w:tr>
      <w:tr w:rsidR="00B351AF" w:rsidRPr="00B351AF" w:rsidTr="00B351AF">
        <w:tc>
          <w:tcPr>
            <w:tcW w:w="442"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1</w:t>
            </w:r>
          </w:p>
        </w:tc>
        <w:tc>
          <w:tcPr>
            <w:tcW w:w="1907"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5 years &amp; below</w:t>
            </w:r>
          </w:p>
        </w:tc>
        <w:tc>
          <w:tcPr>
            <w:tcW w:w="1122"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6</w:t>
            </w:r>
          </w:p>
        </w:tc>
        <w:tc>
          <w:tcPr>
            <w:tcW w:w="1529"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24</w:t>
            </w:r>
          </w:p>
        </w:tc>
      </w:tr>
      <w:tr w:rsidR="00B351AF" w:rsidRPr="00B351AF" w:rsidTr="00B351AF">
        <w:tc>
          <w:tcPr>
            <w:tcW w:w="442"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2</w:t>
            </w:r>
          </w:p>
        </w:tc>
        <w:tc>
          <w:tcPr>
            <w:tcW w:w="1907"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6 – 10 years</w:t>
            </w:r>
          </w:p>
        </w:tc>
        <w:tc>
          <w:tcPr>
            <w:tcW w:w="1122"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8</w:t>
            </w:r>
          </w:p>
        </w:tc>
        <w:tc>
          <w:tcPr>
            <w:tcW w:w="1529"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32</w:t>
            </w:r>
          </w:p>
        </w:tc>
      </w:tr>
      <w:tr w:rsidR="00B351AF" w:rsidRPr="00B351AF" w:rsidTr="00B351AF">
        <w:tc>
          <w:tcPr>
            <w:tcW w:w="442"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3</w:t>
            </w:r>
          </w:p>
        </w:tc>
        <w:tc>
          <w:tcPr>
            <w:tcW w:w="1907"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11 – 15 years</w:t>
            </w:r>
          </w:p>
        </w:tc>
        <w:tc>
          <w:tcPr>
            <w:tcW w:w="1122"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5</w:t>
            </w:r>
          </w:p>
        </w:tc>
        <w:tc>
          <w:tcPr>
            <w:tcW w:w="1529"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20</w:t>
            </w:r>
          </w:p>
        </w:tc>
      </w:tr>
      <w:tr w:rsidR="00B351AF" w:rsidRPr="00B351AF" w:rsidTr="00B351AF">
        <w:tc>
          <w:tcPr>
            <w:tcW w:w="442"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4</w:t>
            </w:r>
          </w:p>
        </w:tc>
        <w:tc>
          <w:tcPr>
            <w:tcW w:w="1907"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16 – 20 years</w:t>
            </w:r>
          </w:p>
        </w:tc>
        <w:tc>
          <w:tcPr>
            <w:tcW w:w="1122"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4</w:t>
            </w:r>
          </w:p>
        </w:tc>
        <w:tc>
          <w:tcPr>
            <w:tcW w:w="1529"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16</w:t>
            </w:r>
          </w:p>
        </w:tc>
      </w:tr>
      <w:tr w:rsidR="00B351AF" w:rsidRPr="00B351AF" w:rsidTr="00B351AF">
        <w:tc>
          <w:tcPr>
            <w:tcW w:w="442"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5</w:t>
            </w:r>
          </w:p>
        </w:tc>
        <w:tc>
          <w:tcPr>
            <w:tcW w:w="1907"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21 years &amp; above</w:t>
            </w:r>
          </w:p>
        </w:tc>
        <w:tc>
          <w:tcPr>
            <w:tcW w:w="1122"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2</w:t>
            </w:r>
          </w:p>
        </w:tc>
        <w:tc>
          <w:tcPr>
            <w:tcW w:w="1529"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8</w:t>
            </w:r>
          </w:p>
        </w:tc>
      </w:tr>
      <w:tr w:rsidR="00B351AF" w:rsidRPr="00B351AF" w:rsidTr="00B351AF">
        <w:tc>
          <w:tcPr>
            <w:tcW w:w="442" w:type="pct"/>
            <w:hideMark/>
          </w:tcPr>
          <w:p w:rsidR="00B351AF" w:rsidRPr="00B351AF" w:rsidRDefault="00B351AF" w:rsidP="00B351AF">
            <w:pPr>
              <w:spacing w:line="360" w:lineRule="auto"/>
              <w:rPr>
                <w:rFonts w:asciiTheme="majorBidi" w:hAnsiTheme="majorBidi" w:cstheme="majorBidi"/>
                <w:sz w:val="24"/>
                <w:szCs w:val="24"/>
              </w:rPr>
            </w:pPr>
            <w:r w:rsidRPr="00B351AF">
              <w:rPr>
                <w:rStyle w:val="Strong"/>
                <w:rFonts w:asciiTheme="majorBidi" w:hAnsiTheme="majorBidi" w:cstheme="majorBidi"/>
                <w:sz w:val="24"/>
                <w:szCs w:val="24"/>
              </w:rPr>
              <w:t>Total</w:t>
            </w:r>
          </w:p>
        </w:tc>
        <w:tc>
          <w:tcPr>
            <w:tcW w:w="1907" w:type="pct"/>
            <w:hideMark/>
          </w:tcPr>
          <w:p w:rsidR="00B351AF" w:rsidRPr="00B351AF" w:rsidRDefault="00B351AF" w:rsidP="00B351AF">
            <w:pPr>
              <w:spacing w:line="360" w:lineRule="auto"/>
              <w:rPr>
                <w:rFonts w:asciiTheme="majorBidi" w:hAnsiTheme="majorBidi" w:cstheme="majorBidi"/>
                <w:sz w:val="24"/>
                <w:szCs w:val="24"/>
              </w:rPr>
            </w:pPr>
          </w:p>
        </w:tc>
        <w:tc>
          <w:tcPr>
            <w:tcW w:w="1122"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25</w:t>
            </w:r>
          </w:p>
        </w:tc>
        <w:tc>
          <w:tcPr>
            <w:tcW w:w="1529"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100</w:t>
            </w:r>
          </w:p>
        </w:tc>
      </w:tr>
    </w:tbl>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b/>
          <w:sz w:val="24"/>
          <w:szCs w:val="24"/>
        </w:rPr>
        <w:t>Source:</w:t>
      </w:r>
      <w:r w:rsidRPr="00B351AF">
        <w:rPr>
          <w:rFonts w:asciiTheme="majorBidi" w:hAnsiTheme="majorBidi" w:cstheme="majorBidi"/>
          <w:sz w:val="24"/>
          <w:szCs w:val="24"/>
        </w:rPr>
        <w:t xml:space="preserve"> Field Survey, 2025</w:t>
      </w:r>
    </w:p>
    <w:p w:rsidR="00B351AF" w:rsidRPr="00B351AF" w:rsidRDefault="00B351AF" w:rsidP="00B351AF">
      <w:pPr>
        <w:spacing w:line="480" w:lineRule="auto"/>
        <w:jc w:val="both"/>
        <w:rPr>
          <w:rFonts w:asciiTheme="majorBidi" w:hAnsiTheme="majorBidi" w:cstheme="majorBidi"/>
          <w:sz w:val="24"/>
          <w:szCs w:val="24"/>
        </w:rPr>
      </w:pPr>
      <w:r w:rsidRPr="00B351AF">
        <w:rPr>
          <w:rFonts w:asciiTheme="majorBidi" w:hAnsiTheme="majorBidi" w:cstheme="majorBidi"/>
          <w:sz w:val="24"/>
          <w:szCs w:val="24"/>
        </w:rPr>
        <w:t xml:space="preserve">Table 4.2.3 indicates that 6 respondents (24%) have served for 5 years or less, 8 respondents (32%) have 6–10 years of service, 5 respondents (20%) have 11–15 years, 4 respondents (16%) have 16–20 years, and 2 respondents (8%) have 21 years or more. This distribution reflects a mix of both relatively new and long-serving staff, providing a combination of fresh </w:t>
      </w:r>
      <w:r w:rsidRPr="00B351AF">
        <w:rPr>
          <w:rFonts w:asciiTheme="majorBidi" w:hAnsiTheme="majorBidi" w:cstheme="majorBidi"/>
          <w:sz w:val="24"/>
          <w:szCs w:val="24"/>
        </w:rPr>
        <w:lastRenderedPageBreak/>
        <w:t>perspectives and institutional memory. The variation in service length is significant for understanding how experience influences perceptions of e-governance effectiveness.</w:t>
      </w:r>
    </w:p>
    <w:p w:rsidR="00B351AF" w:rsidRPr="00B351AF" w:rsidRDefault="00B351AF" w:rsidP="00B351AF">
      <w:pPr>
        <w:pStyle w:val="Heading4"/>
        <w:spacing w:after="240" w:line="360" w:lineRule="auto"/>
        <w:rPr>
          <w:rFonts w:asciiTheme="majorBidi" w:hAnsiTheme="majorBidi"/>
          <w:i w:val="0"/>
          <w:color w:val="auto"/>
          <w:sz w:val="24"/>
          <w:szCs w:val="24"/>
        </w:rPr>
      </w:pPr>
      <w:proofErr w:type="gramStart"/>
      <w:r w:rsidRPr="00B351AF">
        <w:rPr>
          <w:rStyle w:val="Strong"/>
          <w:rFonts w:asciiTheme="majorBidi" w:hAnsiTheme="majorBidi"/>
          <w:color w:val="auto"/>
          <w:sz w:val="24"/>
          <w:szCs w:val="24"/>
        </w:rPr>
        <w:t>Table  4.2.4</w:t>
      </w:r>
      <w:proofErr w:type="gramEnd"/>
      <w:r w:rsidRPr="00B351AF">
        <w:rPr>
          <w:rStyle w:val="Strong"/>
          <w:rFonts w:asciiTheme="majorBidi" w:hAnsiTheme="majorBidi"/>
          <w:color w:val="auto"/>
          <w:sz w:val="24"/>
          <w:szCs w:val="24"/>
        </w:rPr>
        <w:t xml:space="preserve"> Educational Qualification</w:t>
      </w:r>
    </w:p>
    <w:tbl>
      <w:tblPr>
        <w:tblStyle w:val="TableGrid"/>
        <w:tblW w:w="5000" w:type="pct"/>
        <w:tblLook w:val="04A0" w:firstRow="1" w:lastRow="0" w:firstColumn="1" w:lastColumn="0" w:noHBand="0" w:noVBand="1"/>
      </w:tblPr>
      <w:tblGrid>
        <w:gridCol w:w="1191"/>
        <w:gridCol w:w="3249"/>
        <w:gridCol w:w="2033"/>
        <w:gridCol w:w="2769"/>
      </w:tblGrid>
      <w:tr w:rsidR="00B351AF" w:rsidRPr="00B351AF" w:rsidTr="00B351AF">
        <w:tc>
          <w:tcPr>
            <w:tcW w:w="644" w:type="pct"/>
            <w:hideMark/>
          </w:tcPr>
          <w:p w:rsidR="00B351AF" w:rsidRPr="00B351AF" w:rsidRDefault="00B351AF" w:rsidP="00B351AF">
            <w:pPr>
              <w:spacing w:line="360" w:lineRule="auto"/>
              <w:rPr>
                <w:rFonts w:asciiTheme="majorBidi" w:hAnsiTheme="majorBidi" w:cstheme="majorBidi"/>
                <w:b/>
                <w:bCs/>
                <w:sz w:val="24"/>
                <w:szCs w:val="24"/>
              </w:rPr>
            </w:pPr>
            <w:r w:rsidRPr="00B351AF">
              <w:rPr>
                <w:rFonts w:asciiTheme="majorBidi" w:hAnsiTheme="majorBidi" w:cstheme="majorBidi"/>
                <w:b/>
                <w:bCs/>
                <w:sz w:val="24"/>
                <w:szCs w:val="24"/>
              </w:rPr>
              <w:t>S/N</w:t>
            </w:r>
          </w:p>
        </w:tc>
        <w:tc>
          <w:tcPr>
            <w:tcW w:w="1758" w:type="pct"/>
            <w:hideMark/>
          </w:tcPr>
          <w:p w:rsidR="00B351AF" w:rsidRPr="00B351AF" w:rsidRDefault="00B351AF" w:rsidP="00B351AF">
            <w:pPr>
              <w:spacing w:line="360" w:lineRule="auto"/>
              <w:rPr>
                <w:rFonts w:asciiTheme="majorBidi" w:hAnsiTheme="majorBidi" w:cstheme="majorBidi"/>
                <w:b/>
                <w:bCs/>
                <w:sz w:val="24"/>
                <w:szCs w:val="24"/>
              </w:rPr>
            </w:pPr>
            <w:r w:rsidRPr="00B351AF">
              <w:rPr>
                <w:rFonts w:asciiTheme="majorBidi" w:hAnsiTheme="majorBidi" w:cstheme="majorBidi"/>
                <w:b/>
                <w:bCs/>
                <w:sz w:val="24"/>
                <w:szCs w:val="24"/>
              </w:rPr>
              <w:t>Qualification</w:t>
            </w:r>
          </w:p>
        </w:tc>
        <w:tc>
          <w:tcPr>
            <w:tcW w:w="1100" w:type="pct"/>
            <w:hideMark/>
          </w:tcPr>
          <w:p w:rsidR="00B351AF" w:rsidRPr="00B351AF" w:rsidRDefault="00B351AF" w:rsidP="00B351AF">
            <w:pPr>
              <w:spacing w:line="360" w:lineRule="auto"/>
              <w:rPr>
                <w:rFonts w:asciiTheme="majorBidi" w:hAnsiTheme="majorBidi" w:cstheme="majorBidi"/>
                <w:b/>
                <w:bCs/>
                <w:sz w:val="24"/>
                <w:szCs w:val="24"/>
              </w:rPr>
            </w:pPr>
            <w:r w:rsidRPr="00B351AF">
              <w:rPr>
                <w:rFonts w:asciiTheme="majorBidi" w:hAnsiTheme="majorBidi" w:cstheme="majorBidi"/>
                <w:b/>
                <w:bCs/>
                <w:sz w:val="24"/>
                <w:szCs w:val="24"/>
              </w:rPr>
              <w:t>Frequency</w:t>
            </w:r>
          </w:p>
        </w:tc>
        <w:tc>
          <w:tcPr>
            <w:tcW w:w="1498" w:type="pct"/>
            <w:hideMark/>
          </w:tcPr>
          <w:p w:rsidR="00B351AF" w:rsidRPr="00B351AF" w:rsidRDefault="00B351AF" w:rsidP="00B351AF">
            <w:pPr>
              <w:spacing w:line="360" w:lineRule="auto"/>
              <w:rPr>
                <w:rFonts w:asciiTheme="majorBidi" w:hAnsiTheme="majorBidi" w:cstheme="majorBidi"/>
                <w:b/>
                <w:bCs/>
                <w:sz w:val="24"/>
                <w:szCs w:val="24"/>
              </w:rPr>
            </w:pPr>
            <w:r w:rsidRPr="00B351AF">
              <w:rPr>
                <w:rFonts w:asciiTheme="majorBidi" w:hAnsiTheme="majorBidi" w:cstheme="majorBidi"/>
                <w:b/>
                <w:bCs/>
                <w:sz w:val="24"/>
                <w:szCs w:val="24"/>
              </w:rPr>
              <w:t>Percentage (%)</w:t>
            </w:r>
          </w:p>
        </w:tc>
      </w:tr>
      <w:tr w:rsidR="00B351AF" w:rsidRPr="00B351AF" w:rsidTr="00B351AF">
        <w:tc>
          <w:tcPr>
            <w:tcW w:w="644"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1</w:t>
            </w:r>
          </w:p>
        </w:tc>
        <w:tc>
          <w:tcPr>
            <w:tcW w:w="1758"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Postgraduate</w:t>
            </w:r>
          </w:p>
        </w:tc>
        <w:tc>
          <w:tcPr>
            <w:tcW w:w="1100"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4</w:t>
            </w:r>
          </w:p>
        </w:tc>
        <w:tc>
          <w:tcPr>
            <w:tcW w:w="1498"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16</w:t>
            </w:r>
          </w:p>
        </w:tc>
      </w:tr>
      <w:tr w:rsidR="00B351AF" w:rsidRPr="00B351AF" w:rsidTr="00B351AF">
        <w:tc>
          <w:tcPr>
            <w:tcW w:w="644"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2</w:t>
            </w:r>
          </w:p>
        </w:tc>
        <w:tc>
          <w:tcPr>
            <w:tcW w:w="1758"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First Degree/HND</w:t>
            </w:r>
          </w:p>
        </w:tc>
        <w:tc>
          <w:tcPr>
            <w:tcW w:w="1100"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12</w:t>
            </w:r>
          </w:p>
        </w:tc>
        <w:tc>
          <w:tcPr>
            <w:tcW w:w="1498"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48</w:t>
            </w:r>
          </w:p>
        </w:tc>
      </w:tr>
      <w:tr w:rsidR="00B351AF" w:rsidRPr="00B351AF" w:rsidTr="00B351AF">
        <w:tc>
          <w:tcPr>
            <w:tcW w:w="644"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3</w:t>
            </w:r>
          </w:p>
        </w:tc>
        <w:tc>
          <w:tcPr>
            <w:tcW w:w="1758"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NCE/ND</w:t>
            </w:r>
          </w:p>
        </w:tc>
        <w:tc>
          <w:tcPr>
            <w:tcW w:w="1100"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6</w:t>
            </w:r>
          </w:p>
        </w:tc>
        <w:tc>
          <w:tcPr>
            <w:tcW w:w="1498"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24</w:t>
            </w:r>
          </w:p>
        </w:tc>
      </w:tr>
      <w:tr w:rsidR="00B351AF" w:rsidRPr="00B351AF" w:rsidTr="00B351AF">
        <w:tc>
          <w:tcPr>
            <w:tcW w:w="644"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4</w:t>
            </w:r>
          </w:p>
        </w:tc>
        <w:tc>
          <w:tcPr>
            <w:tcW w:w="1758"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WASC/SSEC/NECO</w:t>
            </w:r>
          </w:p>
        </w:tc>
        <w:tc>
          <w:tcPr>
            <w:tcW w:w="1100"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3</w:t>
            </w:r>
          </w:p>
        </w:tc>
        <w:tc>
          <w:tcPr>
            <w:tcW w:w="1498"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12</w:t>
            </w:r>
          </w:p>
        </w:tc>
      </w:tr>
      <w:tr w:rsidR="00B351AF" w:rsidRPr="00B351AF" w:rsidTr="00B351AF">
        <w:tc>
          <w:tcPr>
            <w:tcW w:w="644" w:type="pct"/>
            <w:hideMark/>
          </w:tcPr>
          <w:p w:rsidR="00B351AF" w:rsidRPr="00B351AF" w:rsidRDefault="00B351AF" w:rsidP="00B351AF">
            <w:pPr>
              <w:spacing w:line="360" w:lineRule="auto"/>
              <w:rPr>
                <w:rFonts w:asciiTheme="majorBidi" w:hAnsiTheme="majorBidi" w:cstheme="majorBidi"/>
                <w:sz w:val="24"/>
                <w:szCs w:val="24"/>
              </w:rPr>
            </w:pPr>
            <w:r w:rsidRPr="00B351AF">
              <w:rPr>
                <w:rStyle w:val="Strong"/>
                <w:rFonts w:asciiTheme="majorBidi" w:hAnsiTheme="majorBidi" w:cstheme="majorBidi"/>
                <w:sz w:val="24"/>
                <w:szCs w:val="24"/>
              </w:rPr>
              <w:t>Total</w:t>
            </w:r>
          </w:p>
        </w:tc>
        <w:tc>
          <w:tcPr>
            <w:tcW w:w="1758" w:type="pct"/>
            <w:hideMark/>
          </w:tcPr>
          <w:p w:rsidR="00B351AF" w:rsidRPr="00B351AF" w:rsidRDefault="00B351AF" w:rsidP="00B351AF">
            <w:pPr>
              <w:spacing w:line="360" w:lineRule="auto"/>
              <w:rPr>
                <w:rFonts w:asciiTheme="majorBidi" w:hAnsiTheme="majorBidi" w:cstheme="majorBidi"/>
                <w:sz w:val="24"/>
                <w:szCs w:val="24"/>
              </w:rPr>
            </w:pPr>
          </w:p>
        </w:tc>
        <w:tc>
          <w:tcPr>
            <w:tcW w:w="1100"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25</w:t>
            </w:r>
          </w:p>
        </w:tc>
        <w:tc>
          <w:tcPr>
            <w:tcW w:w="1498"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100</w:t>
            </w:r>
          </w:p>
        </w:tc>
      </w:tr>
    </w:tbl>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b/>
          <w:sz w:val="24"/>
          <w:szCs w:val="24"/>
        </w:rPr>
        <w:t>Source:</w:t>
      </w:r>
      <w:r w:rsidRPr="00B351AF">
        <w:rPr>
          <w:rFonts w:asciiTheme="majorBidi" w:hAnsiTheme="majorBidi" w:cstheme="majorBidi"/>
          <w:sz w:val="24"/>
          <w:szCs w:val="24"/>
        </w:rPr>
        <w:t xml:space="preserve"> Field Survey, 2025</w:t>
      </w:r>
    </w:p>
    <w:p w:rsidR="00B351AF" w:rsidRPr="00B351AF" w:rsidRDefault="00B351AF" w:rsidP="00B351AF">
      <w:pPr>
        <w:spacing w:line="480" w:lineRule="auto"/>
        <w:jc w:val="both"/>
        <w:rPr>
          <w:rFonts w:asciiTheme="majorBidi" w:hAnsiTheme="majorBidi" w:cstheme="majorBidi"/>
          <w:sz w:val="24"/>
          <w:szCs w:val="24"/>
        </w:rPr>
      </w:pPr>
      <w:r w:rsidRPr="00B351AF">
        <w:rPr>
          <w:rFonts w:asciiTheme="majorBidi" w:hAnsiTheme="majorBidi" w:cstheme="majorBidi"/>
          <w:sz w:val="24"/>
          <w:szCs w:val="24"/>
        </w:rPr>
        <w:t>As presented in Table 4.2.4, 4 respondents (16%) hold postgraduate degrees, 12 respondents (48%) have first degrees or HNDs, 6 respondents (24%) possess NCE/ND qualifications, and 3 respondents (12%) have WASC/SSEC/NECO. This indicates that a majority of the staff have tertiary-level education, which is relevant as it suggests that respondents are generally capable of understanding and engaging with e-governance systems and can provide informed feedback on its impact on public service delivery.</w:t>
      </w:r>
    </w:p>
    <w:p w:rsidR="00B351AF" w:rsidRPr="00B351AF" w:rsidRDefault="00B351AF" w:rsidP="00B351AF">
      <w:pPr>
        <w:pStyle w:val="Heading4"/>
        <w:spacing w:after="240" w:line="360" w:lineRule="auto"/>
        <w:rPr>
          <w:rFonts w:asciiTheme="majorBidi" w:hAnsiTheme="majorBidi"/>
          <w:i w:val="0"/>
          <w:color w:val="auto"/>
          <w:sz w:val="24"/>
          <w:szCs w:val="24"/>
        </w:rPr>
      </w:pPr>
      <w:proofErr w:type="gramStart"/>
      <w:r w:rsidRPr="00B351AF">
        <w:rPr>
          <w:rStyle w:val="Strong"/>
          <w:rFonts w:asciiTheme="majorBidi" w:hAnsiTheme="majorBidi"/>
          <w:color w:val="auto"/>
          <w:sz w:val="24"/>
          <w:szCs w:val="24"/>
        </w:rPr>
        <w:t>Table  4.2.5</w:t>
      </w:r>
      <w:proofErr w:type="gramEnd"/>
      <w:r w:rsidRPr="00B351AF">
        <w:rPr>
          <w:rStyle w:val="Strong"/>
          <w:rFonts w:asciiTheme="majorBidi" w:hAnsiTheme="majorBidi"/>
          <w:color w:val="auto"/>
          <w:sz w:val="24"/>
          <w:szCs w:val="24"/>
        </w:rPr>
        <w:t xml:space="preserve"> Job Category</w:t>
      </w:r>
    </w:p>
    <w:tbl>
      <w:tblPr>
        <w:tblStyle w:val="TableGrid"/>
        <w:tblW w:w="5000" w:type="pct"/>
        <w:tblLook w:val="04A0" w:firstRow="1" w:lastRow="0" w:firstColumn="1" w:lastColumn="0" w:noHBand="0" w:noVBand="1"/>
      </w:tblPr>
      <w:tblGrid>
        <w:gridCol w:w="1183"/>
        <w:gridCol w:w="3285"/>
        <w:gridCol w:w="2022"/>
        <w:gridCol w:w="2752"/>
      </w:tblGrid>
      <w:tr w:rsidR="00B351AF" w:rsidRPr="00B351AF" w:rsidTr="00B351AF">
        <w:tc>
          <w:tcPr>
            <w:tcW w:w="640" w:type="pct"/>
            <w:hideMark/>
          </w:tcPr>
          <w:p w:rsidR="00B351AF" w:rsidRPr="00B351AF" w:rsidRDefault="00B351AF" w:rsidP="00B351AF">
            <w:pPr>
              <w:spacing w:line="360" w:lineRule="auto"/>
              <w:rPr>
                <w:rFonts w:asciiTheme="majorBidi" w:hAnsiTheme="majorBidi" w:cstheme="majorBidi"/>
                <w:b/>
                <w:bCs/>
                <w:sz w:val="24"/>
                <w:szCs w:val="24"/>
              </w:rPr>
            </w:pPr>
            <w:r w:rsidRPr="00B351AF">
              <w:rPr>
                <w:rFonts w:asciiTheme="majorBidi" w:hAnsiTheme="majorBidi" w:cstheme="majorBidi"/>
                <w:b/>
                <w:bCs/>
                <w:sz w:val="24"/>
                <w:szCs w:val="24"/>
              </w:rPr>
              <w:t>S/N</w:t>
            </w:r>
          </w:p>
        </w:tc>
        <w:tc>
          <w:tcPr>
            <w:tcW w:w="1777" w:type="pct"/>
            <w:hideMark/>
          </w:tcPr>
          <w:p w:rsidR="00B351AF" w:rsidRPr="00B351AF" w:rsidRDefault="00B351AF" w:rsidP="00B351AF">
            <w:pPr>
              <w:spacing w:line="360" w:lineRule="auto"/>
              <w:rPr>
                <w:rFonts w:asciiTheme="majorBidi" w:hAnsiTheme="majorBidi" w:cstheme="majorBidi"/>
                <w:b/>
                <w:bCs/>
                <w:sz w:val="24"/>
                <w:szCs w:val="24"/>
              </w:rPr>
            </w:pPr>
            <w:r w:rsidRPr="00B351AF">
              <w:rPr>
                <w:rFonts w:asciiTheme="majorBidi" w:hAnsiTheme="majorBidi" w:cstheme="majorBidi"/>
                <w:b/>
                <w:bCs/>
                <w:sz w:val="24"/>
                <w:szCs w:val="24"/>
              </w:rPr>
              <w:t>Job Category</w:t>
            </w:r>
          </w:p>
        </w:tc>
        <w:tc>
          <w:tcPr>
            <w:tcW w:w="1094" w:type="pct"/>
            <w:hideMark/>
          </w:tcPr>
          <w:p w:rsidR="00B351AF" w:rsidRPr="00B351AF" w:rsidRDefault="00B351AF" w:rsidP="00B351AF">
            <w:pPr>
              <w:spacing w:line="360" w:lineRule="auto"/>
              <w:rPr>
                <w:rFonts w:asciiTheme="majorBidi" w:hAnsiTheme="majorBidi" w:cstheme="majorBidi"/>
                <w:b/>
                <w:bCs/>
                <w:sz w:val="24"/>
                <w:szCs w:val="24"/>
              </w:rPr>
            </w:pPr>
            <w:r w:rsidRPr="00B351AF">
              <w:rPr>
                <w:rFonts w:asciiTheme="majorBidi" w:hAnsiTheme="majorBidi" w:cstheme="majorBidi"/>
                <w:b/>
                <w:bCs/>
                <w:sz w:val="24"/>
                <w:szCs w:val="24"/>
              </w:rPr>
              <w:t>Frequency</w:t>
            </w:r>
          </w:p>
        </w:tc>
        <w:tc>
          <w:tcPr>
            <w:tcW w:w="1489" w:type="pct"/>
            <w:hideMark/>
          </w:tcPr>
          <w:p w:rsidR="00B351AF" w:rsidRPr="00B351AF" w:rsidRDefault="00B351AF" w:rsidP="00B351AF">
            <w:pPr>
              <w:spacing w:line="360" w:lineRule="auto"/>
              <w:rPr>
                <w:rFonts w:asciiTheme="majorBidi" w:hAnsiTheme="majorBidi" w:cstheme="majorBidi"/>
                <w:b/>
                <w:bCs/>
                <w:sz w:val="24"/>
                <w:szCs w:val="24"/>
              </w:rPr>
            </w:pPr>
            <w:r w:rsidRPr="00B351AF">
              <w:rPr>
                <w:rFonts w:asciiTheme="majorBidi" w:hAnsiTheme="majorBidi" w:cstheme="majorBidi"/>
                <w:b/>
                <w:bCs/>
                <w:sz w:val="24"/>
                <w:szCs w:val="24"/>
              </w:rPr>
              <w:t>Percentage (%)</w:t>
            </w:r>
          </w:p>
        </w:tc>
      </w:tr>
      <w:tr w:rsidR="00B351AF" w:rsidRPr="00B351AF" w:rsidTr="00B351AF">
        <w:tc>
          <w:tcPr>
            <w:tcW w:w="640"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1</w:t>
            </w:r>
          </w:p>
        </w:tc>
        <w:tc>
          <w:tcPr>
            <w:tcW w:w="1777"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Managerial/Admin</w:t>
            </w:r>
          </w:p>
        </w:tc>
        <w:tc>
          <w:tcPr>
            <w:tcW w:w="1094"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10</w:t>
            </w:r>
          </w:p>
        </w:tc>
        <w:tc>
          <w:tcPr>
            <w:tcW w:w="1489"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40</w:t>
            </w:r>
          </w:p>
        </w:tc>
      </w:tr>
      <w:tr w:rsidR="00B351AF" w:rsidRPr="00B351AF" w:rsidTr="00B351AF">
        <w:tc>
          <w:tcPr>
            <w:tcW w:w="640"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2</w:t>
            </w:r>
          </w:p>
        </w:tc>
        <w:tc>
          <w:tcPr>
            <w:tcW w:w="1777"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Technical</w:t>
            </w:r>
          </w:p>
        </w:tc>
        <w:tc>
          <w:tcPr>
            <w:tcW w:w="1094"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9</w:t>
            </w:r>
          </w:p>
        </w:tc>
        <w:tc>
          <w:tcPr>
            <w:tcW w:w="1489"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36</w:t>
            </w:r>
          </w:p>
        </w:tc>
      </w:tr>
      <w:tr w:rsidR="00B351AF" w:rsidRPr="00B351AF" w:rsidTr="00B351AF">
        <w:tc>
          <w:tcPr>
            <w:tcW w:w="640"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3</w:t>
            </w:r>
          </w:p>
        </w:tc>
        <w:tc>
          <w:tcPr>
            <w:tcW w:w="1777"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Others</w:t>
            </w:r>
          </w:p>
        </w:tc>
        <w:tc>
          <w:tcPr>
            <w:tcW w:w="1094"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6</w:t>
            </w:r>
          </w:p>
        </w:tc>
        <w:tc>
          <w:tcPr>
            <w:tcW w:w="1489"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24</w:t>
            </w:r>
          </w:p>
        </w:tc>
      </w:tr>
      <w:tr w:rsidR="00B351AF" w:rsidRPr="00B351AF" w:rsidTr="00B351AF">
        <w:tc>
          <w:tcPr>
            <w:tcW w:w="640" w:type="pct"/>
            <w:hideMark/>
          </w:tcPr>
          <w:p w:rsidR="00B351AF" w:rsidRPr="00B351AF" w:rsidRDefault="00B351AF" w:rsidP="00B351AF">
            <w:pPr>
              <w:spacing w:line="360" w:lineRule="auto"/>
              <w:rPr>
                <w:rFonts w:asciiTheme="majorBidi" w:hAnsiTheme="majorBidi" w:cstheme="majorBidi"/>
                <w:sz w:val="24"/>
                <w:szCs w:val="24"/>
              </w:rPr>
            </w:pPr>
            <w:r w:rsidRPr="00B351AF">
              <w:rPr>
                <w:rStyle w:val="Strong"/>
                <w:rFonts w:asciiTheme="majorBidi" w:hAnsiTheme="majorBidi" w:cstheme="majorBidi"/>
                <w:sz w:val="24"/>
                <w:szCs w:val="24"/>
              </w:rPr>
              <w:t>Total</w:t>
            </w:r>
          </w:p>
        </w:tc>
        <w:tc>
          <w:tcPr>
            <w:tcW w:w="1777" w:type="pct"/>
            <w:hideMark/>
          </w:tcPr>
          <w:p w:rsidR="00B351AF" w:rsidRPr="00B351AF" w:rsidRDefault="00B351AF" w:rsidP="00B351AF">
            <w:pPr>
              <w:spacing w:line="360" w:lineRule="auto"/>
              <w:rPr>
                <w:rFonts w:asciiTheme="majorBidi" w:hAnsiTheme="majorBidi" w:cstheme="majorBidi"/>
                <w:sz w:val="24"/>
                <w:szCs w:val="24"/>
              </w:rPr>
            </w:pPr>
          </w:p>
        </w:tc>
        <w:tc>
          <w:tcPr>
            <w:tcW w:w="1094"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25</w:t>
            </w:r>
          </w:p>
        </w:tc>
        <w:tc>
          <w:tcPr>
            <w:tcW w:w="1489" w:type="pct"/>
            <w:hideMark/>
          </w:tcPr>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sz w:val="24"/>
                <w:szCs w:val="24"/>
              </w:rPr>
              <w:t>100</w:t>
            </w:r>
          </w:p>
        </w:tc>
      </w:tr>
    </w:tbl>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b/>
          <w:sz w:val="24"/>
          <w:szCs w:val="24"/>
        </w:rPr>
        <w:t>Source:</w:t>
      </w:r>
      <w:r w:rsidRPr="00B351AF">
        <w:rPr>
          <w:rFonts w:asciiTheme="majorBidi" w:hAnsiTheme="majorBidi" w:cstheme="majorBidi"/>
          <w:sz w:val="24"/>
          <w:szCs w:val="24"/>
        </w:rPr>
        <w:t xml:space="preserve"> Field Survey, 2025</w:t>
      </w:r>
    </w:p>
    <w:p w:rsidR="00B351AF" w:rsidRPr="00B351AF" w:rsidRDefault="00B351AF" w:rsidP="00B351AF">
      <w:pPr>
        <w:spacing w:before="100" w:beforeAutospacing="1" w:after="100" w:afterAutospacing="1" w:line="480" w:lineRule="auto"/>
        <w:jc w:val="both"/>
        <w:rPr>
          <w:rFonts w:asciiTheme="majorBidi" w:eastAsia="Times New Roman" w:hAnsiTheme="majorBidi" w:cstheme="majorBidi"/>
          <w:sz w:val="24"/>
          <w:szCs w:val="24"/>
          <w:lang w:eastAsia="en-GB"/>
        </w:rPr>
      </w:pPr>
      <w:proofErr w:type="gramStart"/>
      <w:r w:rsidRPr="00B351AF">
        <w:rPr>
          <w:rFonts w:asciiTheme="majorBidi" w:eastAsia="Times New Roman" w:hAnsiTheme="majorBidi" w:cstheme="majorBidi"/>
          <w:sz w:val="24"/>
          <w:szCs w:val="24"/>
          <w:lang w:eastAsia="en-GB"/>
        </w:rPr>
        <w:t>Table 4.2.5 shows that 10 respondents (40%) are in managerial/admin roles, 9 respondents (36%) are technical staff, and 6 respondents (24%) fall under other job categories.</w:t>
      </w:r>
      <w:proofErr w:type="gramEnd"/>
      <w:r w:rsidRPr="00B351AF">
        <w:rPr>
          <w:rFonts w:asciiTheme="majorBidi" w:eastAsia="Times New Roman" w:hAnsiTheme="majorBidi" w:cstheme="majorBidi"/>
          <w:sz w:val="24"/>
          <w:szCs w:val="24"/>
          <w:lang w:eastAsia="en-GB"/>
        </w:rPr>
        <w:t xml:space="preserve"> This distribution demonstrates a balance between administrative decision-makers and operational </w:t>
      </w:r>
      <w:r w:rsidRPr="00B351AF">
        <w:rPr>
          <w:rFonts w:asciiTheme="majorBidi" w:eastAsia="Times New Roman" w:hAnsiTheme="majorBidi" w:cstheme="majorBidi"/>
          <w:sz w:val="24"/>
          <w:szCs w:val="24"/>
          <w:lang w:eastAsia="en-GB"/>
        </w:rPr>
        <w:lastRenderedPageBreak/>
        <w:t>staff, which is critical for assessing both the policy-level and practical implementation impacts of e-governance. It suggests that insights are drawn from those directly managing and delivering public services as well as those supporting the technical and operational aspects.</w:t>
      </w:r>
    </w:p>
    <w:p w:rsidR="00B351AF" w:rsidRPr="00B351AF" w:rsidRDefault="00B351AF" w:rsidP="00305957">
      <w:pPr>
        <w:pStyle w:val="Heading1"/>
        <w:rPr>
          <w:rFonts w:eastAsia="Times New Roman"/>
          <w:lang w:eastAsia="en-GB"/>
        </w:rPr>
      </w:pPr>
      <w:bookmarkStart w:id="47" w:name="_Toc218018009"/>
      <w:r w:rsidRPr="00B351AF">
        <w:rPr>
          <w:rFonts w:eastAsia="Times New Roman"/>
          <w:lang w:eastAsia="en-GB"/>
        </w:rPr>
        <w:t>4.3 Answering Research Questions</w:t>
      </w:r>
      <w:bookmarkEnd w:id="47"/>
    </w:p>
    <w:p w:rsidR="00B351AF" w:rsidRPr="00305957" w:rsidRDefault="00B351AF" w:rsidP="00305957">
      <w:pPr>
        <w:pStyle w:val="Heading1"/>
      </w:pPr>
      <w:bookmarkStart w:id="48" w:name="_Toc218018010"/>
      <w:r w:rsidRPr="00305957">
        <w:t>Table 4.3.1: Measures of E-Governance</w:t>
      </w:r>
      <w:bookmarkEnd w:id="48"/>
    </w:p>
    <w:tbl>
      <w:tblPr>
        <w:tblStyle w:val="TableGrid"/>
        <w:tblW w:w="0" w:type="auto"/>
        <w:tblLook w:val="04A0" w:firstRow="1" w:lastRow="0" w:firstColumn="1" w:lastColumn="0" w:noHBand="0" w:noVBand="1"/>
      </w:tblPr>
      <w:tblGrid>
        <w:gridCol w:w="590"/>
        <w:gridCol w:w="6130"/>
        <w:gridCol w:w="803"/>
        <w:gridCol w:w="636"/>
        <w:gridCol w:w="1083"/>
      </w:tblGrid>
      <w:tr w:rsidR="00B351AF" w:rsidRPr="00B351AF" w:rsidTr="00B351AF">
        <w:tc>
          <w:tcPr>
            <w:tcW w:w="0" w:type="auto"/>
            <w:hideMark/>
          </w:tcPr>
          <w:p w:rsidR="00B351AF" w:rsidRPr="00B351AF" w:rsidRDefault="00B351AF" w:rsidP="00B351AF">
            <w:pPr>
              <w:spacing w:line="360" w:lineRule="auto"/>
              <w:jc w:val="center"/>
              <w:rPr>
                <w:rFonts w:asciiTheme="majorBidi" w:eastAsia="Times New Roman" w:hAnsiTheme="majorBidi" w:cstheme="majorBidi"/>
                <w:b/>
                <w:bCs/>
                <w:sz w:val="24"/>
                <w:szCs w:val="24"/>
                <w:lang w:eastAsia="en-GB"/>
              </w:rPr>
            </w:pPr>
            <w:r w:rsidRPr="00B351AF">
              <w:rPr>
                <w:rFonts w:asciiTheme="majorBidi" w:eastAsia="Times New Roman" w:hAnsiTheme="majorBidi" w:cstheme="majorBidi"/>
                <w:b/>
                <w:bCs/>
                <w:sz w:val="24"/>
                <w:szCs w:val="24"/>
                <w:lang w:eastAsia="en-GB"/>
              </w:rPr>
              <w:t>S/N</w:t>
            </w:r>
          </w:p>
        </w:tc>
        <w:tc>
          <w:tcPr>
            <w:tcW w:w="0" w:type="auto"/>
            <w:hideMark/>
          </w:tcPr>
          <w:p w:rsidR="00B351AF" w:rsidRPr="00B351AF" w:rsidRDefault="00B351AF" w:rsidP="00B351AF">
            <w:pPr>
              <w:spacing w:line="360" w:lineRule="auto"/>
              <w:jc w:val="center"/>
              <w:rPr>
                <w:rFonts w:asciiTheme="majorBidi" w:eastAsia="Times New Roman" w:hAnsiTheme="majorBidi" w:cstheme="majorBidi"/>
                <w:b/>
                <w:bCs/>
                <w:sz w:val="24"/>
                <w:szCs w:val="24"/>
                <w:lang w:eastAsia="en-GB"/>
              </w:rPr>
            </w:pPr>
            <w:r w:rsidRPr="00B351AF">
              <w:rPr>
                <w:rFonts w:asciiTheme="majorBidi" w:eastAsia="Times New Roman" w:hAnsiTheme="majorBidi" w:cstheme="majorBidi"/>
                <w:b/>
                <w:bCs/>
                <w:sz w:val="24"/>
                <w:szCs w:val="24"/>
                <w:lang w:eastAsia="en-GB"/>
              </w:rPr>
              <w:t>Item</w:t>
            </w:r>
          </w:p>
        </w:tc>
        <w:tc>
          <w:tcPr>
            <w:tcW w:w="0" w:type="auto"/>
            <w:hideMark/>
          </w:tcPr>
          <w:p w:rsidR="00B351AF" w:rsidRPr="00B351AF" w:rsidRDefault="00B351AF" w:rsidP="00B351AF">
            <w:pPr>
              <w:spacing w:line="360" w:lineRule="auto"/>
              <w:jc w:val="center"/>
              <w:rPr>
                <w:rFonts w:asciiTheme="majorBidi" w:eastAsia="Times New Roman" w:hAnsiTheme="majorBidi" w:cstheme="majorBidi"/>
                <w:b/>
                <w:bCs/>
                <w:sz w:val="24"/>
                <w:szCs w:val="24"/>
                <w:lang w:eastAsia="en-GB"/>
              </w:rPr>
            </w:pPr>
            <w:r w:rsidRPr="00B351AF">
              <w:rPr>
                <w:rFonts w:asciiTheme="majorBidi" w:eastAsia="Times New Roman" w:hAnsiTheme="majorBidi" w:cstheme="majorBidi"/>
                <w:b/>
                <w:bCs/>
                <w:sz w:val="24"/>
                <w:szCs w:val="24"/>
                <w:lang w:eastAsia="en-GB"/>
              </w:rPr>
              <w:t>Mean</w:t>
            </w:r>
          </w:p>
        </w:tc>
        <w:tc>
          <w:tcPr>
            <w:tcW w:w="0" w:type="auto"/>
            <w:hideMark/>
          </w:tcPr>
          <w:p w:rsidR="00B351AF" w:rsidRPr="00B351AF" w:rsidRDefault="00B351AF" w:rsidP="00B351AF">
            <w:pPr>
              <w:spacing w:line="360" w:lineRule="auto"/>
              <w:jc w:val="center"/>
              <w:rPr>
                <w:rFonts w:asciiTheme="majorBidi" w:eastAsia="Times New Roman" w:hAnsiTheme="majorBidi" w:cstheme="majorBidi"/>
                <w:b/>
                <w:bCs/>
                <w:sz w:val="24"/>
                <w:szCs w:val="24"/>
                <w:lang w:eastAsia="en-GB"/>
              </w:rPr>
            </w:pPr>
            <w:r w:rsidRPr="00B351AF">
              <w:rPr>
                <w:rFonts w:asciiTheme="majorBidi" w:eastAsia="Times New Roman" w:hAnsiTheme="majorBidi" w:cstheme="majorBidi"/>
                <w:b/>
                <w:bCs/>
                <w:sz w:val="24"/>
                <w:szCs w:val="24"/>
                <w:lang w:eastAsia="en-GB"/>
              </w:rPr>
              <w:t>SD</w:t>
            </w:r>
          </w:p>
        </w:tc>
        <w:tc>
          <w:tcPr>
            <w:tcW w:w="0" w:type="auto"/>
            <w:hideMark/>
          </w:tcPr>
          <w:p w:rsidR="00B351AF" w:rsidRPr="00B351AF" w:rsidRDefault="00B351AF" w:rsidP="00B351AF">
            <w:pPr>
              <w:spacing w:line="360" w:lineRule="auto"/>
              <w:jc w:val="center"/>
              <w:rPr>
                <w:rFonts w:asciiTheme="majorBidi" w:eastAsia="Times New Roman" w:hAnsiTheme="majorBidi" w:cstheme="majorBidi"/>
                <w:b/>
                <w:bCs/>
                <w:sz w:val="24"/>
                <w:szCs w:val="24"/>
                <w:lang w:eastAsia="en-GB"/>
              </w:rPr>
            </w:pPr>
            <w:r w:rsidRPr="00B351AF">
              <w:rPr>
                <w:rFonts w:asciiTheme="majorBidi" w:eastAsia="Times New Roman" w:hAnsiTheme="majorBidi" w:cstheme="majorBidi"/>
                <w:b/>
                <w:bCs/>
                <w:sz w:val="24"/>
                <w:szCs w:val="24"/>
                <w:lang w:eastAsia="en-GB"/>
              </w:rPr>
              <w:t>Decision</w:t>
            </w:r>
          </w:p>
        </w:tc>
      </w:tr>
      <w:tr w:rsidR="00B351AF" w:rsidRPr="00B351AF" w:rsidTr="00B351AF">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1</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Use of interactive website to pass and receive information</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4.2</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0.65</w:t>
            </w:r>
          </w:p>
        </w:tc>
        <w:tc>
          <w:tcPr>
            <w:tcW w:w="0" w:type="auto"/>
            <w:hideMark/>
          </w:tcPr>
          <w:p w:rsidR="00B351AF" w:rsidRPr="00B351AF" w:rsidRDefault="00B351AF" w:rsidP="00B351AF">
            <w:pPr>
              <w:spacing w:line="360" w:lineRule="auto"/>
              <w:rPr>
                <w:rFonts w:asciiTheme="majorBidi" w:eastAsia="Times New Roman" w:hAnsiTheme="majorBidi" w:cstheme="majorBidi"/>
                <w:b/>
                <w:sz w:val="24"/>
                <w:szCs w:val="24"/>
                <w:lang w:eastAsia="en-GB"/>
              </w:rPr>
            </w:pPr>
            <w:r w:rsidRPr="00B351AF">
              <w:rPr>
                <w:rFonts w:asciiTheme="majorBidi" w:eastAsia="Times New Roman" w:hAnsiTheme="majorBidi" w:cstheme="majorBidi"/>
                <w:b/>
                <w:sz w:val="24"/>
                <w:szCs w:val="24"/>
                <w:lang w:eastAsia="en-GB"/>
              </w:rPr>
              <w:t>Agreed</w:t>
            </w:r>
          </w:p>
        </w:tc>
      </w:tr>
      <w:tr w:rsidR="00B351AF" w:rsidRPr="00B351AF" w:rsidTr="00B351AF">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2</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Investment in internet backbone and ICT infrastructure development</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3.8</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0.72</w:t>
            </w:r>
          </w:p>
        </w:tc>
        <w:tc>
          <w:tcPr>
            <w:tcW w:w="0" w:type="auto"/>
            <w:hideMark/>
          </w:tcPr>
          <w:p w:rsidR="00B351AF" w:rsidRPr="00B351AF" w:rsidRDefault="00B351AF" w:rsidP="00B351AF">
            <w:pPr>
              <w:spacing w:line="360" w:lineRule="auto"/>
              <w:rPr>
                <w:rFonts w:asciiTheme="majorBidi" w:eastAsia="Times New Roman" w:hAnsiTheme="majorBidi" w:cstheme="majorBidi"/>
                <w:b/>
                <w:sz w:val="24"/>
                <w:szCs w:val="24"/>
                <w:lang w:eastAsia="en-GB"/>
              </w:rPr>
            </w:pPr>
            <w:r w:rsidRPr="00B351AF">
              <w:rPr>
                <w:rFonts w:asciiTheme="majorBidi" w:eastAsia="Times New Roman" w:hAnsiTheme="majorBidi" w:cstheme="majorBidi"/>
                <w:b/>
                <w:sz w:val="24"/>
                <w:szCs w:val="24"/>
                <w:lang w:eastAsia="en-GB"/>
              </w:rPr>
              <w:t>Agreed</w:t>
            </w:r>
          </w:p>
        </w:tc>
      </w:tr>
      <w:tr w:rsidR="00B351AF" w:rsidRPr="00B351AF" w:rsidTr="00B351AF">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3</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Use of information technologies (Wide Area Networks, the Internet, mobile computing)</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3.6</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0.80</w:t>
            </w:r>
          </w:p>
        </w:tc>
        <w:tc>
          <w:tcPr>
            <w:tcW w:w="0" w:type="auto"/>
            <w:hideMark/>
          </w:tcPr>
          <w:p w:rsidR="00B351AF" w:rsidRPr="00B351AF" w:rsidRDefault="00B351AF" w:rsidP="00B351AF">
            <w:pPr>
              <w:spacing w:line="360" w:lineRule="auto"/>
              <w:rPr>
                <w:rFonts w:asciiTheme="majorBidi" w:eastAsia="Times New Roman" w:hAnsiTheme="majorBidi" w:cstheme="majorBidi"/>
                <w:b/>
                <w:sz w:val="24"/>
                <w:szCs w:val="24"/>
                <w:lang w:eastAsia="en-GB"/>
              </w:rPr>
            </w:pPr>
            <w:r w:rsidRPr="00B351AF">
              <w:rPr>
                <w:rFonts w:asciiTheme="majorBidi" w:eastAsia="Times New Roman" w:hAnsiTheme="majorBidi" w:cstheme="majorBidi"/>
                <w:b/>
                <w:sz w:val="24"/>
                <w:szCs w:val="24"/>
                <w:lang w:eastAsia="en-GB"/>
              </w:rPr>
              <w:t>Agreed</w:t>
            </w:r>
          </w:p>
        </w:tc>
      </w:tr>
      <w:tr w:rsidR="00B351AF" w:rsidRPr="00B351AF" w:rsidTr="00B351AF">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4</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Availability of knowledgeable, skilled, and ICT compliant staff</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3.9</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0.68</w:t>
            </w:r>
          </w:p>
        </w:tc>
        <w:tc>
          <w:tcPr>
            <w:tcW w:w="0" w:type="auto"/>
            <w:hideMark/>
          </w:tcPr>
          <w:p w:rsidR="00B351AF" w:rsidRPr="00B351AF" w:rsidRDefault="00B351AF" w:rsidP="00B351AF">
            <w:pPr>
              <w:spacing w:line="360" w:lineRule="auto"/>
              <w:rPr>
                <w:rFonts w:asciiTheme="majorBidi" w:eastAsia="Times New Roman" w:hAnsiTheme="majorBidi" w:cstheme="majorBidi"/>
                <w:b/>
                <w:sz w:val="24"/>
                <w:szCs w:val="24"/>
                <w:lang w:eastAsia="en-GB"/>
              </w:rPr>
            </w:pPr>
            <w:r w:rsidRPr="00B351AF">
              <w:rPr>
                <w:rFonts w:asciiTheme="majorBidi" w:eastAsia="Times New Roman" w:hAnsiTheme="majorBidi" w:cstheme="majorBidi"/>
                <w:b/>
                <w:sz w:val="24"/>
                <w:szCs w:val="24"/>
                <w:lang w:eastAsia="en-GB"/>
              </w:rPr>
              <w:t>Agreed</w:t>
            </w:r>
          </w:p>
        </w:tc>
      </w:tr>
      <w:tr w:rsidR="00B351AF" w:rsidRPr="00B351AF" w:rsidTr="00B351AF">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5</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Availability of appropriate software for internet connectivity and e-infrastructure</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3.5</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0.75</w:t>
            </w:r>
          </w:p>
        </w:tc>
        <w:tc>
          <w:tcPr>
            <w:tcW w:w="0" w:type="auto"/>
            <w:hideMark/>
          </w:tcPr>
          <w:p w:rsidR="00B351AF" w:rsidRPr="00B351AF" w:rsidRDefault="00B351AF" w:rsidP="00B351AF">
            <w:pPr>
              <w:spacing w:line="360" w:lineRule="auto"/>
              <w:rPr>
                <w:rFonts w:asciiTheme="majorBidi" w:eastAsia="Times New Roman" w:hAnsiTheme="majorBidi" w:cstheme="majorBidi"/>
                <w:b/>
                <w:sz w:val="24"/>
                <w:szCs w:val="24"/>
                <w:lang w:eastAsia="en-GB"/>
              </w:rPr>
            </w:pPr>
            <w:r w:rsidRPr="00B351AF">
              <w:rPr>
                <w:rFonts w:asciiTheme="majorBidi" w:eastAsia="Times New Roman" w:hAnsiTheme="majorBidi" w:cstheme="majorBidi"/>
                <w:b/>
                <w:sz w:val="24"/>
                <w:szCs w:val="24"/>
                <w:lang w:eastAsia="en-GB"/>
              </w:rPr>
              <w:t>Agreed</w:t>
            </w:r>
          </w:p>
        </w:tc>
      </w:tr>
      <w:tr w:rsidR="00B351AF" w:rsidRPr="00B351AF" w:rsidTr="00B351AF">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6</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Appropriate ICT legal and government support</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3.2</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0.85</w:t>
            </w:r>
          </w:p>
        </w:tc>
        <w:tc>
          <w:tcPr>
            <w:tcW w:w="0" w:type="auto"/>
            <w:hideMark/>
          </w:tcPr>
          <w:p w:rsidR="00B351AF" w:rsidRPr="00B351AF" w:rsidRDefault="00B351AF" w:rsidP="00B351AF">
            <w:pPr>
              <w:spacing w:line="360" w:lineRule="auto"/>
              <w:rPr>
                <w:rFonts w:asciiTheme="majorBidi" w:eastAsia="Times New Roman" w:hAnsiTheme="majorBidi" w:cstheme="majorBidi"/>
                <w:b/>
                <w:sz w:val="24"/>
                <w:szCs w:val="24"/>
                <w:lang w:eastAsia="en-GB"/>
              </w:rPr>
            </w:pPr>
            <w:r w:rsidRPr="00B351AF">
              <w:rPr>
                <w:rFonts w:asciiTheme="majorBidi" w:eastAsia="Times New Roman" w:hAnsiTheme="majorBidi" w:cstheme="majorBidi"/>
                <w:b/>
                <w:sz w:val="24"/>
                <w:szCs w:val="24"/>
                <w:lang w:eastAsia="en-GB"/>
              </w:rPr>
              <w:t>Neutral</w:t>
            </w:r>
          </w:p>
        </w:tc>
      </w:tr>
      <w:tr w:rsidR="00B351AF" w:rsidRPr="00B351AF" w:rsidTr="00B351AF">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7</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Operational use of ICT in internal processes (memos, mail distribution, salaries, staff training, etc.)</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3.7</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0.70</w:t>
            </w:r>
          </w:p>
        </w:tc>
        <w:tc>
          <w:tcPr>
            <w:tcW w:w="0" w:type="auto"/>
            <w:hideMark/>
          </w:tcPr>
          <w:p w:rsidR="00B351AF" w:rsidRPr="00B351AF" w:rsidRDefault="00B351AF" w:rsidP="00B351AF">
            <w:pPr>
              <w:spacing w:line="360" w:lineRule="auto"/>
              <w:rPr>
                <w:rFonts w:asciiTheme="majorBidi" w:eastAsia="Times New Roman" w:hAnsiTheme="majorBidi" w:cstheme="majorBidi"/>
                <w:b/>
                <w:sz w:val="24"/>
                <w:szCs w:val="24"/>
                <w:lang w:eastAsia="en-GB"/>
              </w:rPr>
            </w:pPr>
            <w:r w:rsidRPr="00B351AF">
              <w:rPr>
                <w:rFonts w:asciiTheme="majorBidi" w:eastAsia="Times New Roman" w:hAnsiTheme="majorBidi" w:cstheme="majorBidi"/>
                <w:b/>
                <w:sz w:val="24"/>
                <w:szCs w:val="24"/>
                <w:lang w:eastAsia="en-GB"/>
              </w:rPr>
              <w:t>Agreed</w:t>
            </w:r>
          </w:p>
        </w:tc>
      </w:tr>
    </w:tbl>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b/>
          <w:sz w:val="24"/>
          <w:szCs w:val="24"/>
        </w:rPr>
        <w:t>Source:</w:t>
      </w:r>
      <w:r w:rsidRPr="00B351AF">
        <w:rPr>
          <w:rFonts w:asciiTheme="majorBidi" w:hAnsiTheme="majorBidi" w:cstheme="majorBidi"/>
          <w:sz w:val="24"/>
          <w:szCs w:val="24"/>
        </w:rPr>
        <w:t xml:space="preserve"> Field Survey, 2025</w:t>
      </w:r>
    </w:p>
    <w:p w:rsidR="00B351AF" w:rsidRPr="00B351AF" w:rsidRDefault="00B351AF" w:rsidP="00B351AF">
      <w:pPr>
        <w:spacing w:before="100" w:beforeAutospacing="1" w:after="100" w:afterAutospacing="1" w:line="480" w:lineRule="auto"/>
        <w:jc w:val="both"/>
        <w:outlineLvl w:val="2"/>
        <w:rPr>
          <w:rFonts w:asciiTheme="majorBidi" w:eastAsia="Times New Roman" w:hAnsiTheme="majorBidi" w:cstheme="majorBidi"/>
          <w:b/>
          <w:bCs/>
          <w:sz w:val="24"/>
          <w:szCs w:val="24"/>
          <w:lang w:eastAsia="en-GB"/>
        </w:rPr>
      </w:pPr>
      <w:bookmarkStart w:id="49" w:name="_Toc218018011"/>
      <w:r w:rsidRPr="00B351AF">
        <w:rPr>
          <w:rFonts w:asciiTheme="majorBidi" w:hAnsiTheme="majorBidi" w:cstheme="majorBidi"/>
          <w:sz w:val="24"/>
          <w:szCs w:val="24"/>
        </w:rPr>
        <w:t xml:space="preserve">The data from the above table indicates that analysis of E-Governance indicators shows generally positive perceptions among respondents. The mean scores range from 3.2 to 4.2, indicating that JAMB Gombe has moderately to highly implemented e-governance initiatives. The highest mean of 4.2 for the use of an interactive website suggests that staff recognize the effectiveness of online platforms in passing and receiving information. Investment in ICT infrastructure (mean = 3.8) and the operational use of ICT in internal processes (mean = 3.7) were also positively rated, indicating that technological resources are being integrated into </w:t>
      </w:r>
      <w:r w:rsidRPr="00B351AF">
        <w:rPr>
          <w:rFonts w:asciiTheme="majorBidi" w:hAnsiTheme="majorBidi" w:cstheme="majorBidi"/>
          <w:sz w:val="24"/>
          <w:szCs w:val="24"/>
        </w:rPr>
        <w:lastRenderedPageBreak/>
        <w:t>office operations. However, appropriate ICT legal and government support scored a mean of 3.2, reflecting some uncertainty or perceived insufficiency in regulatory or institutional backing. Overall, the results suggest that while e-governance adoption is progressing, there is room for improvement, particularly in creating stronger institutional support and legal frameworks to enhance ICT effectiveness.</w:t>
      </w:r>
      <w:bookmarkEnd w:id="49"/>
    </w:p>
    <w:p w:rsidR="00B351AF" w:rsidRPr="00B351AF" w:rsidRDefault="00B351AF" w:rsidP="00305957">
      <w:pPr>
        <w:pStyle w:val="Heading1"/>
        <w:rPr>
          <w:rFonts w:eastAsia="Times New Roman"/>
          <w:lang w:eastAsia="en-GB"/>
        </w:rPr>
      </w:pPr>
      <w:bookmarkStart w:id="50" w:name="_Toc218018012"/>
      <w:r w:rsidRPr="00B351AF">
        <w:rPr>
          <w:rFonts w:eastAsia="Times New Roman"/>
          <w:lang w:eastAsia="en-GB"/>
        </w:rPr>
        <w:t>Table 4.3.2: Measures of Service Quality (SQ)</w:t>
      </w:r>
      <w:bookmarkEnd w:id="50"/>
    </w:p>
    <w:tbl>
      <w:tblPr>
        <w:tblStyle w:val="TableGrid"/>
        <w:tblW w:w="0" w:type="auto"/>
        <w:tblLook w:val="04A0" w:firstRow="1" w:lastRow="0" w:firstColumn="1" w:lastColumn="0" w:noHBand="0" w:noVBand="1"/>
      </w:tblPr>
      <w:tblGrid>
        <w:gridCol w:w="590"/>
        <w:gridCol w:w="6130"/>
        <w:gridCol w:w="803"/>
        <w:gridCol w:w="636"/>
        <w:gridCol w:w="1083"/>
      </w:tblGrid>
      <w:tr w:rsidR="00B351AF" w:rsidRPr="00B351AF" w:rsidTr="00B351AF">
        <w:tc>
          <w:tcPr>
            <w:tcW w:w="0" w:type="auto"/>
            <w:hideMark/>
          </w:tcPr>
          <w:p w:rsidR="00B351AF" w:rsidRPr="00B351AF" w:rsidRDefault="00B351AF" w:rsidP="00B351AF">
            <w:pPr>
              <w:spacing w:line="360" w:lineRule="auto"/>
              <w:jc w:val="center"/>
              <w:rPr>
                <w:rFonts w:asciiTheme="majorBidi" w:eastAsia="Times New Roman" w:hAnsiTheme="majorBidi" w:cstheme="majorBidi"/>
                <w:b/>
                <w:bCs/>
                <w:sz w:val="24"/>
                <w:szCs w:val="24"/>
                <w:lang w:eastAsia="en-GB"/>
              </w:rPr>
            </w:pPr>
            <w:r w:rsidRPr="00B351AF">
              <w:rPr>
                <w:rFonts w:asciiTheme="majorBidi" w:eastAsia="Times New Roman" w:hAnsiTheme="majorBidi" w:cstheme="majorBidi"/>
                <w:b/>
                <w:bCs/>
                <w:sz w:val="24"/>
                <w:szCs w:val="24"/>
                <w:lang w:eastAsia="en-GB"/>
              </w:rPr>
              <w:t>S/N</w:t>
            </w:r>
          </w:p>
        </w:tc>
        <w:tc>
          <w:tcPr>
            <w:tcW w:w="0" w:type="auto"/>
            <w:hideMark/>
          </w:tcPr>
          <w:p w:rsidR="00B351AF" w:rsidRPr="00B351AF" w:rsidRDefault="00B351AF" w:rsidP="00B351AF">
            <w:pPr>
              <w:spacing w:line="360" w:lineRule="auto"/>
              <w:jc w:val="center"/>
              <w:rPr>
                <w:rFonts w:asciiTheme="majorBidi" w:eastAsia="Times New Roman" w:hAnsiTheme="majorBidi" w:cstheme="majorBidi"/>
                <w:b/>
                <w:bCs/>
                <w:sz w:val="24"/>
                <w:szCs w:val="24"/>
                <w:lang w:eastAsia="en-GB"/>
              </w:rPr>
            </w:pPr>
            <w:r w:rsidRPr="00B351AF">
              <w:rPr>
                <w:rFonts w:asciiTheme="majorBidi" w:eastAsia="Times New Roman" w:hAnsiTheme="majorBidi" w:cstheme="majorBidi"/>
                <w:b/>
                <w:bCs/>
                <w:sz w:val="24"/>
                <w:szCs w:val="24"/>
                <w:lang w:eastAsia="en-GB"/>
              </w:rPr>
              <w:t>Item</w:t>
            </w:r>
          </w:p>
        </w:tc>
        <w:tc>
          <w:tcPr>
            <w:tcW w:w="0" w:type="auto"/>
            <w:hideMark/>
          </w:tcPr>
          <w:p w:rsidR="00B351AF" w:rsidRPr="00B351AF" w:rsidRDefault="00B351AF" w:rsidP="00B351AF">
            <w:pPr>
              <w:spacing w:line="360" w:lineRule="auto"/>
              <w:jc w:val="center"/>
              <w:rPr>
                <w:rFonts w:asciiTheme="majorBidi" w:eastAsia="Times New Roman" w:hAnsiTheme="majorBidi" w:cstheme="majorBidi"/>
                <w:b/>
                <w:bCs/>
                <w:sz w:val="24"/>
                <w:szCs w:val="24"/>
                <w:lang w:eastAsia="en-GB"/>
              </w:rPr>
            </w:pPr>
            <w:r w:rsidRPr="00B351AF">
              <w:rPr>
                <w:rFonts w:asciiTheme="majorBidi" w:eastAsia="Times New Roman" w:hAnsiTheme="majorBidi" w:cstheme="majorBidi"/>
                <w:b/>
                <w:bCs/>
                <w:sz w:val="24"/>
                <w:szCs w:val="24"/>
                <w:lang w:eastAsia="en-GB"/>
              </w:rPr>
              <w:t>Mean</w:t>
            </w:r>
          </w:p>
        </w:tc>
        <w:tc>
          <w:tcPr>
            <w:tcW w:w="0" w:type="auto"/>
            <w:hideMark/>
          </w:tcPr>
          <w:p w:rsidR="00B351AF" w:rsidRPr="00B351AF" w:rsidRDefault="00B351AF" w:rsidP="00B351AF">
            <w:pPr>
              <w:spacing w:line="360" w:lineRule="auto"/>
              <w:jc w:val="center"/>
              <w:rPr>
                <w:rFonts w:asciiTheme="majorBidi" w:eastAsia="Times New Roman" w:hAnsiTheme="majorBidi" w:cstheme="majorBidi"/>
                <w:b/>
                <w:bCs/>
                <w:sz w:val="24"/>
                <w:szCs w:val="24"/>
                <w:lang w:eastAsia="en-GB"/>
              </w:rPr>
            </w:pPr>
            <w:r w:rsidRPr="00B351AF">
              <w:rPr>
                <w:rFonts w:asciiTheme="majorBidi" w:eastAsia="Times New Roman" w:hAnsiTheme="majorBidi" w:cstheme="majorBidi"/>
                <w:b/>
                <w:bCs/>
                <w:sz w:val="24"/>
                <w:szCs w:val="24"/>
                <w:lang w:eastAsia="en-GB"/>
              </w:rPr>
              <w:t>SD</w:t>
            </w:r>
          </w:p>
        </w:tc>
        <w:tc>
          <w:tcPr>
            <w:tcW w:w="0" w:type="auto"/>
            <w:hideMark/>
          </w:tcPr>
          <w:p w:rsidR="00B351AF" w:rsidRPr="00B351AF" w:rsidRDefault="00B351AF" w:rsidP="00B351AF">
            <w:pPr>
              <w:spacing w:line="360" w:lineRule="auto"/>
              <w:jc w:val="center"/>
              <w:rPr>
                <w:rFonts w:asciiTheme="majorBidi" w:eastAsia="Times New Roman" w:hAnsiTheme="majorBidi" w:cstheme="majorBidi"/>
                <w:b/>
                <w:bCs/>
                <w:sz w:val="24"/>
                <w:szCs w:val="24"/>
                <w:lang w:eastAsia="en-GB"/>
              </w:rPr>
            </w:pPr>
            <w:r w:rsidRPr="00B351AF">
              <w:rPr>
                <w:rFonts w:asciiTheme="majorBidi" w:eastAsia="Times New Roman" w:hAnsiTheme="majorBidi" w:cstheme="majorBidi"/>
                <w:b/>
                <w:bCs/>
                <w:sz w:val="24"/>
                <w:szCs w:val="24"/>
                <w:lang w:eastAsia="en-GB"/>
              </w:rPr>
              <w:t>Decision</w:t>
            </w:r>
          </w:p>
        </w:tc>
      </w:tr>
      <w:tr w:rsidR="00B351AF" w:rsidRPr="00B351AF" w:rsidTr="00B351AF">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1</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I am dedicated to work and emphasize service quality</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4.3</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0.60</w:t>
            </w:r>
          </w:p>
        </w:tc>
        <w:tc>
          <w:tcPr>
            <w:tcW w:w="0" w:type="auto"/>
            <w:hideMark/>
          </w:tcPr>
          <w:p w:rsidR="00B351AF" w:rsidRPr="00B351AF" w:rsidRDefault="00B351AF" w:rsidP="00B351AF">
            <w:pPr>
              <w:spacing w:line="360" w:lineRule="auto"/>
              <w:rPr>
                <w:rFonts w:asciiTheme="majorBidi" w:eastAsia="Times New Roman" w:hAnsiTheme="majorBidi" w:cstheme="majorBidi"/>
                <w:b/>
                <w:sz w:val="24"/>
                <w:szCs w:val="24"/>
                <w:lang w:eastAsia="en-GB"/>
              </w:rPr>
            </w:pPr>
            <w:r w:rsidRPr="00B351AF">
              <w:rPr>
                <w:rFonts w:asciiTheme="majorBidi" w:eastAsia="Times New Roman" w:hAnsiTheme="majorBidi" w:cstheme="majorBidi"/>
                <w:b/>
                <w:sz w:val="24"/>
                <w:szCs w:val="24"/>
                <w:lang w:eastAsia="en-GB"/>
              </w:rPr>
              <w:t>Agreed</w:t>
            </w:r>
          </w:p>
        </w:tc>
      </w:tr>
      <w:tr w:rsidR="00B351AF" w:rsidRPr="00B351AF" w:rsidTr="00B351AF">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2</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JAMB application facilities are convenient for customer use</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3.9</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0.72</w:t>
            </w:r>
          </w:p>
        </w:tc>
        <w:tc>
          <w:tcPr>
            <w:tcW w:w="0" w:type="auto"/>
            <w:hideMark/>
          </w:tcPr>
          <w:p w:rsidR="00B351AF" w:rsidRPr="00B351AF" w:rsidRDefault="00B351AF" w:rsidP="00B351AF">
            <w:pPr>
              <w:spacing w:line="360" w:lineRule="auto"/>
              <w:rPr>
                <w:rFonts w:asciiTheme="majorBidi" w:eastAsia="Times New Roman" w:hAnsiTheme="majorBidi" w:cstheme="majorBidi"/>
                <w:b/>
                <w:sz w:val="24"/>
                <w:szCs w:val="24"/>
                <w:lang w:eastAsia="en-GB"/>
              </w:rPr>
            </w:pPr>
            <w:r w:rsidRPr="00B351AF">
              <w:rPr>
                <w:rFonts w:asciiTheme="majorBidi" w:eastAsia="Times New Roman" w:hAnsiTheme="majorBidi" w:cstheme="majorBidi"/>
                <w:b/>
                <w:sz w:val="24"/>
                <w:szCs w:val="24"/>
                <w:lang w:eastAsia="en-GB"/>
              </w:rPr>
              <w:t>Agreed</w:t>
            </w:r>
          </w:p>
        </w:tc>
      </w:tr>
      <w:tr w:rsidR="00B351AF" w:rsidRPr="00B351AF" w:rsidTr="00B351AF">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3</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My approaches in attending to the public suggest I am inclined towards people-oriented service</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4.0</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0.65</w:t>
            </w:r>
          </w:p>
        </w:tc>
        <w:tc>
          <w:tcPr>
            <w:tcW w:w="0" w:type="auto"/>
            <w:hideMark/>
          </w:tcPr>
          <w:p w:rsidR="00B351AF" w:rsidRPr="00B351AF" w:rsidRDefault="00B351AF" w:rsidP="00B351AF">
            <w:pPr>
              <w:spacing w:line="360" w:lineRule="auto"/>
              <w:rPr>
                <w:rFonts w:asciiTheme="majorBidi" w:eastAsia="Times New Roman" w:hAnsiTheme="majorBidi" w:cstheme="majorBidi"/>
                <w:b/>
                <w:sz w:val="24"/>
                <w:szCs w:val="24"/>
                <w:lang w:eastAsia="en-GB"/>
              </w:rPr>
            </w:pPr>
            <w:r w:rsidRPr="00B351AF">
              <w:rPr>
                <w:rFonts w:asciiTheme="majorBidi" w:eastAsia="Times New Roman" w:hAnsiTheme="majorBidi" w:cstheme="majorBidi"/>
                <w:b/>
                <w:sz w:val="24"/>
                <w:szCs w:val="24"/>
                <w:lang w:eastAsia="en-GB"/>
              </w:rPr>
              <w:t>Agreed</w:t>
            </w:r>
          </w:p>
        </w:tc>
      </w:tr>
      <w:tr w:rsidR="00B351AF" w:rsidRPr="00B351AF" w:rsidTr="00B351AF">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4</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My work orders are completed on time</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3.7</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0.78</w:t>
            </w:r>
          </w:p>
        </w:tc>
        <w:tc>
          <w:tcPr>
            <w:tcW w:w="0" w:type="auto"/>
            <w:hideMark/>
          </w:tcPr>
          <w:p w:rsidR="00B351AF" w:rsidRPr="00B351AF" w:rsidRDefault="00B351AF" w:rsidP="00B351AF">
            <w:pPr>
              <w:spacing w:line="360" w:lineRule="auto"/>
              <w:rPr>
                <w:rFonts w:asciiTheme="majorBidi" w:eastAsia="Times New Roman" w:hAnsiTheme="majorBidi" w:cstheme="majorBidi"/>
                <w:b/>
                <w:sz w:val="24"/>
                <w:szCs w:val="24"/>
                <w:lang w:eastAsia="en-GB"/>
              </w:rPr>
            </w:pPr>
            <w:r w:rsidRPr="00B351AF">
              <w:rPr>
                <w:rFonts w:asciiTheme="majorBidi" w:eastAsia="Times New Roman" w:hAnsiTheme="majorBidi" w:cstheme="majorBidi"/>
                <w:b/>
                <w:sz w:val="24"/>
                <w:szCs w:val="24"/>
                <w:lang w:eastAsia="en-GB"/>
              </w:rPr>
              <w:t>Agreed</w:t>
            </w:r>
          </w:p>
        </w:tc>
      </w:tr>
      <w:tr w:rsidR="00B351AF" w:rsidRPr="00B351AF" w:rsidTr="00B351AF">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5</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Services are performed according to specifications</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3.6</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0.70</w:t>
            </w:r>
          </w:p>
        </w:tc>
        <w:tc>
          <w:tcPr>
            <w:tcW w:w="0" w:type="auto"/>
            <w:hideMark/>
          </w:tcPr>
          <w:p w:rsidR="00B351AF" w:rsidRPr="00B351AF" w:rsidRDefault="00B351AF" w:rsidP="00B351AF">
            <w:pPr>
              <w:spacing w:line="360" w:lineRule="auto"/>
              <w:rPr>
                <w:rFonts w:asciiTheme="majorBidi" w:eastAsia="Times New Roman" w:hAnsiTheme="majorBidi" w:cstheme="majorBidi"/>
                <w:b/>
                <w:sz w:val="24"/>
                <w:szCs w:val="24"/>
                <w:lang w:eastAsia="en-GB"/>
              </w:rPr>
            </w:pPr>
            <w:r w:rsidRPr="00B351AF">
              <w:rPr>
                <w:rFonts w:asciiTheme="majorBidi" w:eastAsia="Times New Roman" w:hAnsiTheme="majorBidi" w:cstheme="majorBidi"/>
                <w:b/>
                <w:sz w:val="24"/>
                <w:szCs w:val="24"/>
                <w:lang w:eastAsia="en-GB"/>
              </w:rPr>
              <w:t>Agreed</w:t>
            </w:r>
          </w:p>
        </w:tc>
      </w:tr>
    </w:tbl>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b/>
          <w:sz w:val="24"/>
          <w:szCs w:val="24"/>
        </w:rPr>
        <w:t>Source:</w:t>
      </w:r>
      <w:r w:rsidRPr="00B351AF">
        <w:rPr>
          <w:rFonts w:asciiTheme="majorBidi" w:hAnsiTheme="majorBidi" w:cstheme="majorBidi"/>
          <w:sz w:val="24"/>
          <w:szCs w:val="24"/>
        </w:rPr>
        <w:t xml:space="preserve"> Field Survey, 2025</w:t>
      </w:r>
    </w:p>
    <w:p w:rsidR="00B351AF" w:rsidRPr="00B351AF" w:rsidRDefault="00B351AF" w:rsidP="00B351AF">
      <w:pPr>
        <w:spacing w:after="0" w:line="480" w:lineRule="auto"/>
        <w:jc w:val="both"/>
        <w:rPr>
          <w:rFonts w:asciiTheme="majorBidi" w:eastAsia="Times New Roman" w:hAnsiTheme="majorBidi" w:cstheme="majorBidi"/>
          <w:sz w:val="24"/>
          <w:szCs w:val="24"/>
          <w:lang w:eastAsia="en-GB"/>
        </w:rPr>
      </w:pPr>
      <w:r w:rsidRPr="00B351AF">
        <w:rPr>
          <w:rFonts w:asciiTheme="majorBidi" w:hAnsiTheme="majorBidi" w:cstheme="majorBidi"/>
          <w:sz w:val="24"/>
          <w:szCs w:val="24"/>
        </w:rPr>
        <w:t xml:space="preserve">The data from the above table indicates that </w:t>
      </w:r>
      <w:r w:rsidRPr="00B351AF">
        <w:rPr>
          <w:rFonts w:asciiTheme="majorBidi" w:eastAsia="Times New Roman" w:hAnsiTheme="majorBidi" w:cstheme="majorBidi"/>
          <w:sz w:val="24"/>
          <w:szCs w:val="24"/>
          <w:lang w:eastAsia="en-GB"/>
        </w:rPr>
        <w:t>the service quality indicators reflect a generally high level of commitment among JAMB staff towards service delivery. Mean scores range from 3.6 to 4.3, with the highest score (4.3) for dedication to work, highlighting that employees are motivated to provide quality services. Convenience of application facilities (mean = 3.9) and people-oriented approaches in public interactions (mean = 4.0) indicate that service processes are user-friendly and staff are responsive to clients’ needs. The mean score for timely completion of work orders (3.7) and services performed according to specifications (3.6) suggest that operational efficiency is adequate but could be further enhanced. Overall, these results suggest that JAMB Gombe maintains a satisfactory level of service quality, although continuous monitoring and training could strengthen performance further.</w:t>
      </w:r>
    </w:p>
    <w:p w:rsidR="00B351AF" w:rsidRPr="00B351AF" w:rsidRDefault="00B351AF" w:rsidP="00305957">
      <w:pPr>
        <w:pStyle w:val="Heading1"/>
        <w:rPr>
          <w:rFonts w:eastAsia="Times New Roman"/>
          <w:lang w:eastAsia="en-GB"/>
        </w:rPr>
      </w:pPr>
      <w:bookmarkStart w:id="51" w:name="_Toc218018013"/>
      <w:r w:rsidRPr="00B351AF">
        <w:rPr>
          <w:rFonts w:eastAsia="Times New Roman"/>
          <w:lang w:eastAsia="en-GB"/>
        </w:rPr>
        <w:lastRenderedPageBreak/>
        <w:t>Table 4.3.3: Measures of Employee Engagement (EE)</w:t>
      </w:r>
      <w:bookmarkEnd w:id="51"/>
    </w:p>
    <w:tbl>
      <w:tblPr>
        <w:tblStyle w:val="TableGrid"/>
        <w:tblW w:w="0" w:type="auto"/>
        <w:tblLook w:val="04A0" w:firstRow="1" w:lastRow="0" w:firstColumn="1" w:lastColumn="0" w:noHBand="0" w:noVBand="1"/>
      </w:tblPr>
      <w:tblGrid>
        <w:gridCol w:w="590"/>
        <w:gridCol w:w="6130"/>
        <w:gridCol w:w="803"/>
        <w:gridCol w:w="636"/>
        <w:gridCol w:w="1083"/>
      </w:tblGrid>
      <w:tr w:rsidR="00B351AF" w:rsidRPr="00B351AF" w:rsidTr="00B351AF">
        <w:tc>
          <w:tcPr>
            <w:tcW w:w="0" w:type="auto"/>
            <w:hideMark/>
          </w:tcPr>
          <w:p w:rsidR="00B351AF" w:rsidRPr="00B351AF" w:rsidRDefault="00B351AF" w:rsidP="00B351AF">
            <w:pPr>
              <w:spacing w:line="360" w:lineRule="auto"/>
              <w:jc w:val="center"/>
              <w:rPr>
                <w:rFonts w:asciiTheme="majorBidi" w:eastAsia="Times New Roman" w:hAnsiTheme="majorBidi" w:cstheme="majorBidi"/>
                <w:b/>
                <w:bCs/>
                <w:sz w:val="24"/>
                <w:szCs w:val="24"/>
                <w:lang w:eastAsia="en-GB"/>
              </w:rPr>
            </w:pPr>
            <w:r w:rsidRPr="00B351AF">
              <w:rPr>
                <w:rFonts w:asciiTheme="majorBidi" w:eastAsia="Times New Roman" w:hAnsiTheme="majorBidi" w:cstheme="majorBidi"/>
                <w:b/>
                <w:bCs/>
                <w:sz w:val="24"/>
                <w:szCs w:val="24"/>
                <w:lang w:eastAsia="en-GB"/>
              </w:rPr>
              <w:t>S/N</w:t>
            </w:r>
          </w:p>
        </w:tc>
        <w:tc>
          <w:tcPr>
            <w:tcW w:w="0" w:type="auto"/>
            <w:hideMark/>
          </w:tcPr>
          <w:p w:rsidR="00B351AF" w:rsidRPr="00B351AF" w:rsidRDefault="00B351AF" w:rsidP="00B351AF">
            <w:pPr>
              <w:spacing w:line="360" w:lineRule="auto"/>
              <w:jc w:val="center"/>
              <w:rPr>
                <w:rFonts w:asciiTheme="majorBidi" w:eastAsia="Times New Roman" w:hAnsiTheme="majorBidi" w:cstheme="majorBidi"/>
                <w:b/>
                <w:bCs/>
                <w:sz w:val="24"/>
                <w:szCs w:val="24"/>
                <w:lang w:eastAsia="en-GB"/>
              </w:rPr>
            </w:pPr>
            <w:r w:rsidRPr="00B351AF">
              <w:rPr>
                <w:rFonts w:asciiTheme="majorBidi" w:eastAsia="Times New Roman" w:hAnsiTheme="majorBidi" w:cstheme="majorBidi"/>
                <w:b/>
                <w:bCs/>
                <w:sz w:val="24"/>
                <w:szCs w:val="24"/>
                <w:lang w:eastAsia="en-GB"/>
              </w:rPr>
              <w:t>Item</w:t>
            </w:r>
          </w:p>
        </w:tc>
        <w:tc>
          <w:tcPr>
            <w:tcW w:w="0" w:type="auto"/>
            <w:hideMark/>
          </w:tcPr>
          <w:p w:rsidR="00B351AF" w:rsidRPr="00B351AF" w:rsidRDefault="00B351AF" w:rsidP="00B351AF">
            <w:pPr>
              <w:spacing w:line="360" w:lineRule="auto"/>
              <w:jc w:val="center"/>
              <w:rPr>
                <w:rFonts w:asciiTheme="majorBidi" w:eastAsia="Times New Roman" w:hAnsiTheme="majorBidi" w:cstheme="majorBidi"/>
                <w:b/>
                <w:bCs/>
                <w:sz w:val="24"/>
                <w:szCs w:val="24"/>
                <w:lang w:eastAsia="en-GB"/>
              </w:rPr>
            </w:pPr>
            <w:r w:rsidRPr="00B351AF">
              <w:rPr>
                <w:rFonts w:asciiTheme="majorBidi" w:eastAsia="Times New Roman" w:hAnsiTheme="majorBidi" w:cstheme="majorBidi"/>
                <w:b/>
                <w:bCs/>
                <w:sz w:val="24"/>
                <w:szCs w:val="24"/>
                <w:lang w:eastAsia="en-GB"/>
              </w:rPr>
              <w:t>Mean</w:t>
            </w:r>
          </w:p>
        </w:tc>
        <w:tc>
          <w:tcPr>
            <w:tcW w:w="0" w:type="auto"/>
            <w:hideMark/>
          </w:tcPr>
          <w:p w:rsidR="00B351AF" w:rsidRPr="00B351AF" w:rsidRDefault="00B351AF" w:rsidP="00B351AF">
            <w:pPr>
              <w:spacing w:line="360" w:lineRule="auto"/>
              <w:jc w:val="center"/>
              <w:rPr>
                <w:rFonts w:asciiTheme="majorBidi" w:eastAsia="Times New Roman" w:hAnsiTheme="majorBidi" w:cstheme="majorBidi"/>
                <w:b/>
                <w:bCs/>
                <w:sz w:val="24"/>
                <w:szCs w:val="24"/>
                <w:lang w:eastAsia="en-GB"/>
              </w:rPr>
            </w:pPr>
            <w:r w:rsidRPr="00B351AF">
              <w:rPr>
                <w:rFonts w:asciiTheme="majorBidi" w:eastAsia="Times New Roman" w:hAnsiTheme="majorBidi" w:cstheme="majorBidi"/>
                <w:b/>
                <w:bCs/>
                <w:sz w:val="24"/>
                <w:szCs w:val="24"/>
                <w:lang w:eastAsia="en-GB"/>
              </w:rPr>
              <w:t>SD</w:t>
            </w:r>
          </w:p>
        </w:tc>
        <w:tc>
          <w:tcPr>
            <w:tcW w:w="0" w:type="auto"/>
            <w:hideMark/>
          </w:tcPr>
          <w:p w:rsidR="00B351AF" w:rsidRPr="00B351AF" w:rsidRDefault="00B351AF" w:rsidP="00B351AF">
            <w:pPr>
              <w:spacing w:line="360" w:lineRule="auto"/>
              <w:jc w:val="center"/>
              <w:rPr>
                <w:rFonts w:asciiTheme="majorBidi" w:eastAsia="Times New Roman" w:hAnsiTheme="majorBidi" w:cstheme="majorBidi"/>
                <w:b/>
                <w:bCs/>
                <w:sz w:val="24"/>
                <w:szCs w:val="24"/>
                <w:lang w:eastAsia="en-GB"/>
              </w:rPr>
            </w:pPr>
            <w:r w:rsidRPr="00B351AF">
              <w:rPr>
                <w:rFonts w:asciiTheme="majorBidi" w:eastAsia="Times New Roman" w:hAnsiTheme="majorBidi" w:cstheme="majorBidi"/>
                <w:b/>
                <w:bCs/>
                <w:sz w:val="24"/>
                <w:szCs w:val="24"/>
                <w:lang w:eastAsia="en-GB"/>
              </w:rPr>
              <w:t>Decision</w:t>
            </w:r>
          </w:p>
        </w:tc>
      </w:tr>
      <w:tr w:rsidR="00B351AF" w:rsidRPr="00B351AF" w:rsidTr="00B351AF">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1</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 xml:space="preserve">I find personal meaning and </w:t>
            </w:r>
            <w:proofErr w:type="spellStart"/>
            <w:r w:rsidRPr="00B351AF">
              <w:rPr>
                <w:rFonts w:asciiTheme="majorBidi" w:eastAsia="Times New Roman" w:hAnsiTheme="majorBidi" w:cstheme="majorBidi"/>
                <w:sz w:val="24"/>
                <w:szCs w:val="24"/>
                <w:lang w:eastAsia="en-GB"/>
              </w:rPr>
              <w:t>fulfillment</w:t>
            </w:r>
            <w:proofErr w:type="spellEnd"/>
            <w:r w:rsidRPr="00B351AF">
              <w:rPr>
                <w:rFonts w:asciiTheme="majorBidi" w:eastAsia="Times New Roman" w:hAnsiTheme="majorBidi" w:cstheme="majorBidi"/>
                <w:sz w:val="24"/>
                <w:szCs w:val="24"/>
                <w:lang w:eastAsia="en-GB"/>
              </w:rPr>
              <w:t xml:space="preserve"> in my work</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4.1</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0.68</w:t>
            </w:r>
          </w:p>
        </w:tc>
        <w:tc>
          <w:tcPr>
            <w:tcW w:w="0" w:type="auto"/>
            <w:hideMark/>
          </w:tcPr>
          <w:p w:rsidR="00B351AF" w:rsidRPr="00B351AF" w:rsidRDefault="00B351AF" w:rsidP="00B351AF">
            <w:pPr>
              <w:spacing w:line="360" w:lineRule="auto"/>
              <w:rPr>
                <w:rFonts w:asciiTheme="majorBidi" w:eastAsia="Times New Roman" w:hAnsiTheme="majorBidi" w:cstheme="majorBidi"/>
                <w:b/>
                <w:sz w:val="24"/>
                <w:szCs w:val="24"/>
                <w:lang w:eastAsia="en-GB"/>
              </w:rPr>
            </w:pPr>
            <w:r w:rsidRPr="00B351AF">
              <w:rPr>
                <w:rFonts w:asciiTheme="majorBidi" w:eastAsia="Times New Roman" w:hAnsiTheme="majorBidi" w:cstheme="majorBidi"/>
                <w:b/>
                <w:sz w:val="24"/>
                <w:szCs w:val="24"/>
                <w:lang w:eastAsia="en-GB"/>
              </w:rPr>
              <w:t>Agreed</w:t>
            </w:r>
          </w:p>
        </w:tc>
      </w:tr>
      <w:tr w:rsidR="00B351AF" w:rsidRPr="00B351AF" w:rsidTr="00B351AF">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2</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I am willing to work extra hours to complete a task</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3.8</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0.75</w:t>
            </w:r>
          </w:p>
        </w:tc>
        <w:tc>
          <w:tcPr>
            <w:tcW w:w="0" w:type="auto"/>
            <w:hideMark/>
          </w:tcPr>
          <w:p w:rsidR="00B351AF" w:rsidRPr="00B351AF" w:rsidRDefault="00B351AF" w:rsidP="00B351AF">
            <w:pPr>
              <w:spacing w:line="360" w:lineRule="auto"/>
              <w:rPr>
                <w:rFonts w:asciiTheme="majorBidi" w:eastAsia="Times New Roman" w:hAnsiTheme="majorBidi" w:cstheme="majorBidi"/>
                <w:b/>
                <w:sz w:val="24"/>
                <w:szCs w:val="24"/>
                <w:lang w:eastAsia="en-GB"/>
              </w:rPr>
            </w:pPr>
            <w:r w:rsidRPr="00B351AF">
              <w:rPr>
                <w:rFonts w:asciiTheme="majorBidi" w:eastAsia="Times New Roman" w:hAnsiTheme="majorBidi" w:cstheme="majorBidi"/>
                <w:b/>
                <w:sz w:val="24"/>
                <w:szCs w:val="24"/>
                <w:lang w:eastAsia="en-GB"/>
              </w:rPr>
              <w:t>Agreed</w:t>
            </w:r>
          </w:p>
        </w:tc>
      </w:tr>
      <w:tr w:rsidR="00B351AF" w:rsidRPr="00B351AF" w:rsidTr="00B351AF">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3</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It is difficult to detach myself from my work</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3.5</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0.80</w:t>
            </w:r>
          </w:p>
        </w:tc>
        <w:tc>
          <w:tcPr>
            <w:tcW w:w="0" w:type="auto"/>
            <w:hideMark/>
          </w:tcPr>
          <w:p w:rsidR="00B351AF" w:rsidRPr="00B351AF" w:rsidRDefault="00B351AF" w:rsidP="00B351AF">
            <w:pPr>
              <w:spacing w:line="360" w:lineRule="auto"/>
              <w:rPr>
                <w:rFonts w:asciiTheme="majorBidi" w:eastAsia="Times New Roman" w:hAnsiTheme="majorBidi" w:cstheme="majorBidi"/>
                <w:b/>
                <w:sz w:val="24"/>
                <w:szCs w:val="24"/>
                <w:lang w:eastAsia="en-GB"/>
              </w:rPr>
            </w:pPr>
            <w:r w:rsidRPr="00B351AF">
              <w:rPr>
                <w:rFonts w:asciiTheme="majorBidi" w:eastAsia="Times New Roman" w:hAnsiTheme="majorBidi" w:cstheme="majorBidi"/>
                <w:b/>
                <w:sz w:val="24"/>
                <w:szCs w:val="24"/>
                <w:lang w:eastAsia="en-GB"/>
              </w:rPr>
              <w:t>Agreed</w:t>
            </w:r>
          </w:p>
        </w:tc>
      </w:tr>
      <w:tr w:rsidR="00B351AF" w:rsidRPr="00B351AF" w:rsidTr="00B351AF">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4</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I will stay with JAMB even if offered a comparable position elsewhere</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3.6</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0.82</w:t>
            </w:r>
          </w:p>
        </w:tc>
        <w:tc>
          <w:tcPr>
            <w:tcW w:w="0" w:type="auto"/>
            <w:hideMark/>
          </w:tcPr>
          <w:p w:rsidR="00B351AF" w:rsidRPr="00B351AF" w:rsidRDefault="00B351AF" w:rsidP="00B351AF">
            <w:pPr>
              <w:spacing w:line="360" w:lineRule="auto"/>
              <w:rPr>
                <w:rFonts w:asciiTheme="majorBidi" w:eastAsia="Times New Roman" w:hAnsiTheme="majorBidi" w:cstheme="majorBidi"/>
                <w:b/>
                <w:sz w:val="24"/>
                <w:szCs w:val="24"/>
                <w:lang w:eastAsia="en-GB"/>
              </w:rPr>
            </w:pPr>
            <w:r w:rsidRPr="00B351AF">
              <w:rPr>
                <w:rFonts w:asciiTheme="majorBidi" w:eastAsia="Times New Roman" w:hAnsiTheme="majorBidi" w:cstheme="majorBidi"/>
                <w:b/>
                <w:sz w:val="24"/>
                <w:szCs w:val="24"/>
                <w:lang w:eastAsia="en-GB"/>
              </w:rPr>
              <w:t>Agreed</w:t>
            </w:r>
          </w:p>
        </w:tc>
      </w:tr>
      <w:tr w:rsidR="00B351AF" w:rsidRPr="00B351AF" w:rsidTr="00B351AF">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5</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My job inspires me to put in my best at work</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4.0</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0.65</w:t>
            </w:r>
          </w:p>
        </w:tc>
        <w:tc>
          <w:tcPr>
            <w:tcW w:w="0" w:type="auto"/>
            <w:hideMark/>
          </w:tcPr>
          <w:p w:rsidR="00B351AF" w:rsidRPr="00B351AF" w:rsidRDefault="00B351AF" w:rsidP="00B351AF">
            <w:pPr>
              <w:spacing w:line="360" w:lineRule="auto"/>
              <w:rPr>
                <w:rFonts w:asciiTheme="majorBidi" w:eastAsia="Times New Roman" w:hAnsiTheme="majorBidi" w:cstheme="majorBidi"/>
                <w:b/>
                <w:sz w:val="24"/>
                <w:szCs w:val="24"/>
                <w:lang w:eastAsia="en-GB"/>
              </w:rPr>
            </w:pPr>
            <w:r w:rsidRPr="00B351AF">
              <w:rPr>
                <w:rFonts w:asciiTheme="majorBidi" w:eastAsia="Times New Roman" w:hAnsiTheme="majorBidi" w:cstheme="majorBidi"/>
                <w:b/>
                <w:sz w:val="24"/>
                <w:szCs w:val="24"/>
                <w:lang w:eastAsia="en-GB"/>
              </w:rPr>
              <w:t>Agreed</w:t>
            </w:r>
          </w:p>
        </w:tc>
      </w:tr>
      <w:tr w:rsidR="00B351AF" w:rsidRPr="00B351AF" w:rsidTr="00B351AF">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6</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I am enthusiastic about achieving my personal best in attending to visitors and users of JAMB services</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4.2</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0.60</w:t>
            </w:r>
          </w:p>
        </w:tc>
        <w:tc>
          <w:tcPr>
            <w:tcW w:w="0" w:type="auto"/>
            <w:hideMark/>
          </w:tcPr>
          <w:p w:rsidR="00B351AF" w:rsidRPr="00B351AF" w:rsidRDefault="00B351AF" w:rsidP="00B351AF">
            <w:pPr>
              <w:spacing w:line="360" w:lineRule="auto"/>
              <w:rPr>
                <w:rFonts w:asciiTheme="majorBidi" w:eastAsia="Times New Roman" w:hAnsiTheme="majorBidi" w:cstheme="majorBidi"/>
                <w:b/>
                <w:sz w:val="24"/>
                <w:szCs w:val="24"/>
                <w:lang w:eastAsia="en-GB"/>
              </w:rPr>
            </w:pPr>
            <w:r w:rsidRPr="00B351AF">
              <w:rPr>
                <w:rFonts w:asciiTheme="majorBidi" w:eastAsia="Times New Roman" w:hAnsiTheme="majorBidi" w:cstheme="majorBidi"/>
                <w:b/>
                <w:sz w:val="24"/>
                <w:szCs w:val="24"/>
                <w:lang w:eastAsia="en-GB"/>
              </w:rPr>
              <w:t>Agreed</w:t>
            </w:r>
          </w:p>
        </w:tc>
      </w:tr>
    </w:tbl>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b/>
          <w:sz w:val="24"/>
          <w:szCs w:val="24"/>
        </w:rPr>
        <w:t>Source:</w:t>
      </w:r>
      <w:r w:rsidRPr="00B351AF">
        <w:rPr>
          <w:rFonts w:asciiTheme="majorBidi" w:hAnsiTheme="majorBidi" w:cstheme="majorBidi"/>
          <w:sz w:val="24"/>
          <w:szCs w:val="24"/>
        </w:rPr>
        <w:t xml:space="preserve"> Field Survey, 2025</w:t>
      </w:r>
    </w:p>
    <w:p w:rsidR="00B351AF" w:rsidRPr="00B351AF" w:rsidRDefault="00B351AF" w:rsidP="00B351AF">
      <w:pPr>
        <w:spacing w:before="100" w:beforeAutospacing="1" w:after="100" w:afterAutospacing="1" w:line="480" w:lineRule="auto"/>
        <w:jc w:val="both"/>
        <w:outlineLvl w:val="2"/>
        <w:rPr>
          <w:rFonts w:asciiTheme="majorBidi" w:eastAsia="Times New Roman" w:hAnsiTheme="majorBidi" w:cstheme="majorBidi"/>
          <w:bCs/>
          <w:sz w:val="24"/>
          <w:szCs w:val="24"/>
          <w:lang w:eastAsia="en-GB"/>
        </w:rPr>
      </w:pPr>
      <w:bookmarkStart w:id="52" w:name="_Toc218018014"/>
      <w:r w:rsidRPr="00B351AF">
        <w:rPr>
          <w:rFonts w:asciiTheme="majorBidi" w:hAnsiTheme="majorBidi" w:cstheme="majorBidi"/>
          <w:sz w:val="24"/>
          <w:szCs w:val="24"/>
        </w:rPr>
        <w:t xml:space="preserve">The data from the above table indicates that </w:t>
      </w:r>
      <w:r w:rsidRPr="00B351AF">
        <w:rPr>
          <w:rFonts w:asciiTheme="majorBidi" w:eastAsia="Times New Roman" w:hAnsiTheme="majorBidi" w:cstheme="majorBidi"/>
          <w:bCs/>
          <w:sz w:val="24"/>
          <w:szCs w:val="24"/>
          <w:lang w:eastAsia="en-GB"/>
        </w:rPr>
        <w:t>employee engagement scores range from 3.5 to 4.2, suggesting that staff are generally motivated and committed to their roles. The highest mean of 4.2 for enthusiasm in achieving personal bests reflects strong intrinsic motivation among staff. Engagement with work meaning (mean = 4.1) and willingness to go the extra mile (mean = 3.8) indicate that employees value their work and are committed to organizational objectives. The lowest mean (3.5) on difficulty detaching from work shows moderate levels of work absorption, suggesting some balance in work-life integration. Overall, the data suggest that employee engagement is relatively high, which is a positive predictor for improved service delivery and responsiveness to clients.</w:t>
      </w:r>
      <w:bookmarkEnd w:id="52"/>
    </w:p>
    <w:p w:rsidR="00B351AF" w:rsidRPr="00B351AF" w:rsidRDefault="00B351AF" w:rsidP="00305957">
      <w:pPr>
        <w:pStyle w:val="Heading1"/>
        <w:rPr>
          <w:rFonts w:eastAsia="Times New Roman"/>
          <w:lang w:eastAsia="en-GB"/>
        </w:rPr>
      </w:pPr>
      <w:bookmarkStart w:id="53" w:name="_Toc218018015"/>
      <w:r w:rsidRPr="00B351AF">
        <w:rPr>
          <w:rFonts w:eastAsia="Times New Roman"/>
          <w:lang w:eastAsia="en-GB"/>
        </w:rPr>
        <w:t>Table 4.3.4: Measures of Customer Experience (CE)</w:t>
      </w:r>
      <w:bookmarkEnd w:id="53"/>
    </w:p>
    <w:tbl>
      <w:tblPr>
        <w:tblStyle w:val="TableGrid"/>
        <w:tblW w:w="0" w:type="auto"/>
        <w:tblLook w:val="04A0" w:firstRow="1" w:lastRow="0" w:firstColumn="1" w:lastColumn="0" w:noHBand="0" w:noVBand="1"/>
      </w:tblPr>
      <w:tblGrid>
        <w:gridCol w:w="590"/>
        <w:gridCol w:w="6130"/>
        <w:gridCol w:w="803"/>
        <w:gridCol w:w="636"/>
        <w:gridCol w:w="1083"/>
      </w:tblGrid>
      <w:tr w:rsidR="00B351AF" w:rsidRPr="00B351AF" w:rsidTr="00B351AF">
        <w:tc>
          <w:tcPr>
            <w:tcW w:w="0" w:type="auto"/>
            <w:hideMark/>
          </w:tcPr>
          <w:p w:rsidR="00B351AF" w:rsidRPr="00B351AF" w:rsidRDefault="00B351AF" w:rsidP="00B351AF">
            <w:pPr>
              <w:spacing w:line="360" w:lineRule="auto"/>
              <w:jc w:val="center"/>
              <w:rPr>
                <w:rFonts w:asciiTheme="majorBidi" w:eastAsia="Times New Roman" w:hAnsiTheme="majorBidi" w:cstheme="majorBidi"/>
                <w:b/>
                <w:bCs/>
                <w:sz w:val="24"/>
                <w:szCs w:val="24"/>
                <w:lang w:eastAsia="en-GB"/>
              </w:rPr>
            </w:pPr>
            <w:r w:rsidRPr="00B351AF">
              <w:rPr>
                <w:rFonts w:asciiTheme="majorBidi" w:eastAsia="Times New Roman" w:hAnsiTheme="majorBidi" w:cstheme="majorBidi"/>
                <w:b/>
                <w:bCs/>
                <w:sz w:val="24"/>
                <w:szCs w:val="24"/>
                <w:lang w:eastAsia="en-GB"/>
              </w:rPr>
              <w:t>S/N</w:t>
            </w:r>
          </w:p>
        </w:tc>
        <w:tc>
          <w:tcPr>
            <w:tcW w:w="0" w:type="auto"/>
            <w:hideMark/>
          </w:tcPr>
          <w:p w:rsidR="00B351AF" w:rsidRPr="00B351AF" w:rsidRDefault="00B351AF" w:rsidP="00B351AF">
            <w:pPr>
              <w:spacing w:line="360" w:lineRule="auto"/>
              <w:jc w:val="center"/>
              <w:rPr>
                <w:rFonts w:asciiTheme="majorBidi" w:eastAsia="Times New Roman" w:hAnsiTheme="majorBidi" w:cstheme="majorBidi"/>
                <w:b/>
                <w:bCs/>
                <w:sz w:val="24"/>
                <w:szCs w:val="24"/>
                <w:lang w:eastAsia="en-GB"/>
              </w:rPr>
            </w:pPr>
            <w:r w:rsidRPr="00B351AF">
              <w:rPr>
                <w:rFonts w:asciiTheme="majorBidi" w:eastAsia="Times New Roman" w:hAnsiTheme="majorBidi" w:cstheme="majorBidi"/>
                <w:b/>
                <w:bCs/>
                <w:sz w:val="24"/>
                <w:szCs w:val="24"/>
                <w:lang w:eastAsia="en-GB"/>
              </w:rPr>
              <w:t>Item</w:t>
            </w:r>
          </w:p>
        </w:tc>
        <w:tc>
          <w:tcPr>
            <w:tcW w:w="0" w:type="auto"/>
            <w:hideMark/>
          </w:tcPr>
          <w:p w:rsidR="00B351AF" w:rsidRPr="00B351AF" w:rsidRDefault="00B351AF" w:rsidP="00B351AF">
            <w:pPr>
              <w:spacing w:line="360" w:lineRule="auto"/>
              <w:jc w:val="center"/>
              <w:rPr>
                <w:rFonts w:asciiTheme="majorBidi" w:eastAsia="Times New Roman" w:hAnsiTheme="majorBidi" w:cstheme="majorBidi"/>
                <w:b/>
                <w:bCs/>
                <w:sz w:val="24"/>
                <w:szCs w:val="24"/>
                <w:lang w:eastAsia="en-GB"/>
              </w:rPr>
            </w:pPr>
            <w:r w:rsidRPr="00B351AF">
              <w:rPr>
                <w:rFonts w:asciiTheme="majorBidi" w:eastAsia="Times New Roman" w:hAnsiTheme="majorBidi" w:cstheme="majorBidi"/>
                <w:b/>
                <w:bCs/>
                <w:sz w:val="24"/>
                <w:szCs w:val="24"/>
                <w:lang w:eastAsia="en-GB"/>
              </w:rPr>
              <w:t>Mean</w:t>
            </w:r>
          </w:p>
        </w:tc>
        <w:tc>
          <w:tcPr>
            <w:tcW w:w="0" w:type="auto"/>
            <w:hideMark/>
          </w:tcPr>
          <w:p w:rsidR="00B351AF" w:rsidRPr="00B351AF" w:rsidRDefault="00B351AF" w:rsidP="00B351AF">
            <w:pPr>
              <w:spacing w:line="360" w:lineRule="auto"/>
              <w:jc w:val="center"/>
              <w:rPr>
                <w:rFonts w:asciiTheme="majorBidi" w:eastAsia="Times New Roman" w:hAnsiTheme="majorBidi" w:cstheme="majorBidi"/>
                <w:b/>
                <w:bCs/>
                <w:sz w:val="24"/>
                <w:szCs w:val="24"/>
                <w:lang w:eastAsia="en-GB"/>
              </w:rPr>
            </w:pPr>
            <w:r w:rsidRPr="00B351AF">
              <w:rPr>
                <w:rFonts w:asciiTheme="majorBidi" w:eastAsia="Times New Roman" w:hAnsiTheme="majorBidi" w:cstheme="majorBidi"/>
                <w:b/>
                <w:bCs/>
                <w:sz w:val="24"/>
                <w:szCs w:val="24"/>
                <w:lang w:eastAsia="en-GB"/>
              </w:rPr>
              <w:t>SD</w:t>
            </w:r>
          </w:p>
        </w:tc>
        <w:tc>
          <w:tcPr>
            <w:tcW w:w="0" w:type="auto"/>
            <w:hideMark/>
          </w:tcPr>
          <w:p w:rsidR="00B351AF" w:rsidRPr="00B351AF" w:rsidRDefault="00B351AF" w:rsidP="00B351AF">
            <w:pPr>
              <w:spacing w:line="360" w:lineRule="auto"/>
              <w:jc w:val="center"/>
              <w:rPr>
                <w:rFonts w:asciiTheme="majorBidi" w:eastAsia="Times New Roman" w:hAnsiTheme="majorBidi" w:cstheme="majorBidi"/>
                <w:b/>
                <w:bCs/>
                <w:sz w:val="24"/>
                <w:szCs w:val="24"/>
                <w:lang w:eastAsia="en-GB"/>
              </w:rPr>
            </w:pPr>
            <w:r w:rsidRPr="00B351AF">
              <w:rPr>
                <w:rFonts w:asciiTheme="majorBidi" w:eastAsia="Times New Roman" w:hAnsiTheme="majorBidi" w:cstheme="majorBidi"/>
                <w:b/>
                <w:bCs/>
                <w:sz w:val="24"/>
                <w:szCs w:val="24"/>
                <w:lang w:eastAsia="en-GB"/>
              </w:rPr>
              <w:t>Decision</w:t>
            </w:r>
          </w:p>
        </w:tc>
      </w:tr>
      <w:tr w:rsidR="00B351AF" w:rsidRPr="00B351AF" w:rsidTr="00B351AF">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1</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JAMB offers services that can be tailored to my specific needs</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3.7</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0.70</w:t>
            </w:r>
          </w:p>
        </w:tc>
        <w:tc>
          <w:tcPr>
            <w:tcW w:w="0" w:type="auto"/>
            <w:hideMark/>
          </w:tcPr>
          <w:p w:rsidR="00B351AF" w:rsidRPr="00B351AF" w:rsidRDefault="00B351AF" w:rsidP="00B351AF">
            <w:pPr>
              <w:spacing w:line="360" w:lineRule="auto"/>
              <w:rPr>
                <w:rFonts w:asciiTheme="majorBidi" w:eastAsia="Times New Roman" w:hAnsiTheme="majorBidi" w:cstheme="majorBidi"/>
                <w:b/>
                <w:sz w:val="24"/>
                <w:szCs w:val="24"/>
                <w:lang w:eastAsia="en-GB"/>
              </w:rPr>
            </w:pPr>
            <w:r w:rsidRPr="00B351AF">
              <w:rPr>
                <w:rFonts w:asciiTheme="majorBidi" w:eastAsia="Times New Roman" w:hAnsiTheme="majorBidi" w:cstheme="majorBidi"/>
                <w:b/>
                <w:sz w:val="24"/>
                <w:szCs w:val="24"/>
                <w:lang w:eastAsia="en-GB"/>
              </w:rPr>
              <w:t>Agreed</w:t>
            </w:r>
          </w:p>
        </w:tc>
      </w:tr>
      <w:tr w:rsidR="00B351AF" w:rsidRPr="00B351AF" w:rsidTr="00B351AF">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2</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I have availability of services round the clock at JAMB</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3.5</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0.75</w:t>
            </w:r>
          </w:p>
        </w:tc>
        <w:tc>
          <w:tcPr>
            <w:tcW w:w="0" w:type="auto"/>
            <w:hideMark/>
          </w:tcPr>
          <w:p w:rsidR="00B351AF" w:rsidRPr="00B351AF" w:rsidRDefault="00B351AF" w:rsidP="00B351AF">
            <w:pPr>
              <w:spacing w:line="360" w:lineRule="auto"/>
              <w:rPr>
                <w:rFonts w:asciiTheme="majorBidi" w:eastAsia="Times New Roman" w:hAnsiTheme="majorBidi" w:cstheme="majorBidi"/>
                <w:b/>
                <w:sz w:val="24"/>
                <w:szCs w:val="24"/>
                <w:lang w:eastAsia="en-GB"/>
              </w:rPr>
            </w:pPr>
            <w:r w:rsidRPr="00B351AF">
              <w:rPr>
                <w:rFonts w:asciiTheme="majorBidi" w:eastAsia="Times New Roman" w:hAnsiTheme="majorBidi" w:cstheme="majorBidi"/>
                <w:b/>
                <w:sz w:val="24"/>
                <w:szCs w:val="24"/>
                <w:lang w:eastAsia="en-GB"/>
              </w:rPr>
              <w:t>Agreed</w:t>
            </w:r>
          </w:p>
        </w:tc>
      </w:tr>
      <w:tr w:rsidR="00B351AF" w:rsidRPr="00B351AF" w:rsidTr="00B351AF">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3</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Ease of getting issues/complaints resolved</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3.3</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0.80</w:t>
            </w:r>
          </w:p>
        </w:tc>
        <w:tc>
          <w:tcPr>
            <w:tcW w:w="0" w:type="auto"/>
            <w:hideMark/>
          </w:tcPr>
          <w:p w:rsidR="00B351AF" w:rsidRPr="00B351AF" w:rsidRDefault="00B351AF" w:rsidP="00B351AF">
            <w:pPr>
              <w:spacing w:line="360" w:lineRule="auto"/>
              <w:rPr>
                <w:rFonts w:asciiTheme="majorBidi" w:eastAsia="Times New Roman" w:hAnsiTheme="majorBidi" w:cstheme="majorBidi"/>
                <w:b/>
                <w:sz w:val="24"/>
                <w:szCs w:val="24"/>
                <w:lang w:eastAsia="en-GB"/>
              </w:rPr>
            </w:pPr>
            <w:r w:rsidRPr="00B351AF">
              <w:rPr>
                <w:rFonts w:asciiTheme="majorBidi" w:eastAsia="Times New Roman" w:hAnsiTheme="majorBidi" w:cstheme="majorBidi"/>
                <w:b/>
                <w:sz w:val="24"/>
                <w:szCs w:val="24"/>
                <w:lang w:eastAsia="en-GB"/>
              </w:rPr>
              <w:t>Neutral</w:t>
            </w:r>
          </w:p>
        </w:tc>
      </w:tr>
      <w:tr w:rsidR="00B351AF" w:rsidRPr="00B351AF" w:rsidTr="00B351AF">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4</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 xml:space="preserve">JAMB staff have positive attitudes and are knowledgeable in </w:t>
            </w:r>
            <w:r w:rsidRPr="00B351AF">
              <w:rPr>
                <w:rFonts w:asciiTheme="majorBidi" w:eastAsia="Times New Roman" w:hAnsiTheme="majorBidi" w:cstheme="majorBidi"/>
                <w:sz w:val="24"/>
                <w:szCs w:val="24"/>
                <w:lang w:eastAsia="en-GB"/>
              </w:rPr>
              <w:lastRenderedPageBreak/>
              <w:t>their job</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lastRenderedPageBreak/>
              <w:t>4.0</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0.65</w:t>
            </w:r>
          </w:p>
        </w:tc>
        <w:tc>
          <w:tcPr>
            <w:tcW w:w="0" w:type="auto"/>
            <w:hideMark/>
          </w:tcPr>
          <w:p w:rsidR="00B351AF" w:rsidRPr="00B351AF" w:rsidRDefault="00B351AF" w:rsidP="00B351AF">
            <w:pPr>
              <w:spacing w:line="360" w:lineRule="auto"/>
              <w:rPr>
                <w:rFonts w:asciiTheme="majorBidi" w:eastAsia="Times New Roman" w:hAnsiTheme="majorBidi" w:cstheme="majorBidi"/>
                <w:b/>
                <w:sz w:val="24"/>
                <w:szCs w:val="24"/>
                <w:lang w:eastAsia="en-GB"/>
              </w:rPr>
            </w:pPr>
            <w:r w:rsidRPr="00B351AF">
              <w:rPr>
                <w:rFonts w:asciiTheme="majorBidi" w:eastAsia="Times New Roman" w:hAnsiTheme="majorBidi" w:cstheme="majorBidi"/>
                <w:b/>
                <w:sz w:val="24"/>
                <w:szCs w:val="24"/>
                <w:lang w:eastAsia="en-GB"/>
              </w:rPr>
              <w:t>Agreed</w:t>
            </w:r>
          </w:p>
        </w:tc>
      </w:tr>
      <w:tr w:rsidR="00B351AF" w:rsidRPr="00B351AF" w:rsidTr="00B351AF">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lastRenderedPageBreak/>
              <w:t>5</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Customer and corporate objectives can be integrated to achieve better service delivery</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3.6</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0.68</w:t>
            </w:r>
          </w:p>
        </w:tc>
        <w:tc>
          <w:tcPr>
            <w:tcW w:w="0" w:type="auto"/>
            <w:hideMark/>
          </w:tcPr>
          <w:p w:rsidR="00B351AF" w:rsidRPr="00B351AF" w:rsidRDefault="00B351AF" w:rsidP="00B351AF">
            <w:pPr>
              <w:spacing w:line="360" w:lineRule="auto"/>
              <w:rPr>
                <w:rFonts w:asciiTheme="majorBidi" w:eastAsia="Times New Roman" w:hAnsiTheme="majorBidi" w:cstheme="majorBidi"/>
                <w:b/>
                <w:sz w:val="24"/>
                <w:szCs w:val="24"/>
                <w:lang w:eastAsia="en-GB"/>
              </w:rPr>
            </w:pPr>
            <w:r w:rsidRPr="00B351AF">
              <w:rPr>
                <w:rFonts w:asciiTheme="majorBidi" w:eastAsia="Times New Roman" w:hAnsiTheme="majorBidi" w:cstheme="majorBidi"/>
                <w:b/>
                <w:sz w:val="24"/>
                <w:szCs w:val="24"/>
                <w:lang w:eastAsia="en-GB"/>
              </w:rPr>
              <w:t>Agreed</w:t>
            </w:r>
          </w:p>
        </w:tc>
      </w:tr>
      <w:tr w:rsidR="00B351AF" w:rsidRPr="00B351AF" w:rsidTr="00B351AF">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6</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JAMB is an organization that puts the consumer first</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3.8</w:t>
            </w:r>
          </w:p>
        </w:tc>
        <w:tc>
          <w:tcPr>
            <w:tcW w:w="0" w:type="auto"/>
            <w:hideMark/>
          </w:tcPr>
          <w:p w:rsidR="00B351AF" w:rsidRPr="00B351AF" w:rsidRDefault="00B351AF" w:rsidP="00B351AF">
            <w:pPr>
              <w:spacing w:line="360" w:lineRule="auto"/>
              <w:rPr>
                <w:rFonts w:asciiTheme="majorBidi" w:eastAsia="Times New Roman" w:hAnsiTheme="majorBidi" w:cstheme="majorBidi"/>
                <w:sz w:val="24"/>
                <w:szCs w:val="24"/>
                <w:lang w:eastAsia="en-GB"/>
              </w:rPr>
            </w:pPr>
            <w:r w:rsidRPr="00B351AF">
              <w:rPr>
                <w:rFonts w:asciiTheme="majorBidi" w:eastAsia="Times New Roman" w:hAnsiTheme="majorBidi" w:cstheme="majorBidi"/>
                <w:sz w:val="24"/>
                <w:szCs w:val="24"/>
                <w:lang w:eastAsia="en-GB"/>
              </w:rPr>
              <w:t>0.70</w:t>
            </w:r>
          </w:p>
        </w:tc>
        <w:tc>
          <w:tcPr>
            <w:tcW w:w="0" w:type="auto"/>
            <w:hideMark/>
          </w:tcPr>
          <w:p w:rsidR="00B351AF" w:rsidRPr="00B351AF" w:rsidRDefault="00B351AF" w:rsidP="00B351AF">
            <w:pPr>
              <w:spacing w:line="360" w:lineRule="auto"/>
              <w:rPr>
                <w:rFonts w:asciiTheme="majorBidi" w:eastAsia="Times New Roman" w:hAnsiTheme="majorBidi" w:cstheme="majorBidi"/>
                <w:b/>
                <w:sz w:val="24"/>
                <w:szCs w:val="24"/>
                <w:lang w:eastAsia="en-GB"/>
              </w:rPr>
            </w:pPr>
            <w:r w:rsidRPr="00B351AF">
              <w:rPr>
                <w:rFonts w:asciiTheme="majorBidi" w:eastAsia="Times New Roman" w:hAnsiTheme="majorBidi" w:cstheme="majorBidi"/>
                <w:b/>
                <w:sz w:val="24"/>
                <w:szCs w:val="24"/>
                <w:lang w:eastAsia="en-GB"/>
              </w:rPr>
              <w:t>Agreed</w:t>
            </w:r>
          </w:p>
        </w:tc>
      </w:tr>
    </w:tbl>
    <w:p w:rsidR="00B351AF" w:rsidRPr="00B351AF" w:rsidRDefault="00B351AF" w:rsidP="00B351AF">
      <w:pPr>
        <w:spacing w:line="360" w:lineRule="auto"/>
        <w:rPr>
          <w:rFonts w:asciiTheme="majorBidi" w:hAnsiTheme="majorBidi" w:cstheme="majorBidi"/>
          <w:sz w:val="24"/>
          <w:szCs w:val="24"/>
        </w:rPr>
      </w:pPr>
      <w:r w:rsidRPr="00B351AF">
        <w:rPr>
          <w:rFonts w:asciiTheme="majorBidi" w:hAnsiTheme="majorBidi" w:cstheme="majorBidi"/>
          <w:b/>
          <w:sz w:val="24"/>
          <w:szCs w:val="24"/>
        </w:rPr>
        <w:t>Source:</w:t>
      </w:r>
      <w:r w:rsidRPr="00B351AF">
        <w:rPr>
          <w:rFonts w:asciiTheme="majorBidi" w:hAnsiTheme="majorBidi" w:cstheme="majorBidi"/>
          <w:sz w:val="24"/>
          <w:szCs w:val="24"/>
        </w:rPr>
        <w:t xml:space="preserve"> Field Survey, 2025</w:t>
      </w:r>
    </w:p>
    <w:p w:rsidR="00B351AF" w:rsidRPr="00B351AF" w:rsidRDefault="00B351AF" w:rsidP="00B351AF">
      <w:pPr>
        <w:pStyle w:val="NormalWeb"/>
        <w:spacing w:line="480" w:lineRule="auto"/>
        <w:jc w:val="both"/>
        <w:rPr>
          <w:rFonts w:asciiTheme="majorBidi" w:hAnsiTheme="majorBidi" w:cstheme="majorBidi"/>
        </w:rPr>
      </w:pPr>
      <w:r w:rsidRPr="00B351AF">
        <w:rPr>
          <w:rFonts w:asciiTheme="majorBidi" w:hAnsiTheme="majorBidi" w:cstheme="majorBidi"/>
        </w:rPr>
        <w:t>The data from the above table indicates that customer experience measures reveal generally positive perceptions of JAMB services, with mean scores ranging from 3.3 to 3.8. The highest ratings were for staff knowledge and attitude (mean = 4.0) and the organization putting the consumer first (mean = 3.8), showing that respondents perceive staff as professional and client-oriented. Availability of services (mean = 3.5) and tailored service delivery (mean = 3.7) reflect moderately effective accessibility and customization of services. Ease of getting issues or complaints resolved scored the lowest mean (3.3), highlighting an area that requires improvement in customer support processes. Overall, the findings indicate that while customer experiences at JAMB Gombe are generally positive, improvements in complaint resolution and service accessibility could enhance satisfaction further.</w:t>
      </w:r>
    </w:p>
    <w:p w:rsidR="00B351AF" w:rsidRPr="00305957" w:rsidRDefault="00B351AF" w:rsidP="00305957">
      <w:pPr>
        <w:pStyle w:val="Heading1"/>
      </w:pPr>
      <w:bookmarkStart w:id="54" w:name="_Toc218018016"/>
      <w:r w:rsidRPr="00305957">
        <w:rPr>
          <w:rStyle w:val="Strong"/>
          <w:b/>
          <w:bCs/>
        </w:rPr>
        <w:t>4.4 Discussion of Findings</w:t>
      </w:r>
      <w:bookmarkEnd w:id="54"/>
    </w:p>
    <w:p w:rsidR="00B351AF" w:rsidRPr="00B351AF" w:rsidRDefault="00B351AF" w:rsidP="00B351AF">
      <w:pPr>
        <w:pStyle w:val="NormalWeb"/>
        <w:spacing w:line="480" w:lineRule="auto"/>
        <w:jc w:val="both"/>
        <w:rPr>
          <w:rFonts w:asciiTheme="majorBidi" w:hAnsiTheme="majorBidi" w:cstheme="majorBidi"/>
        </w:rPr>
      </w:pPr>
      <w:r w:rsidRPr="00B351AF">
        <w:rPr>
          <w:rFonts w:asciiTheme="majorBidi" w:hAnsiTheme="majorBidi" w:cstheme="majorBidi"/>
        </w:rPr>
        <w:t xml:space="preserve">The findings of this study reveal that e-governance has a noticeable impact on public service delivery at JAMB Office, Gombe, though certain areas require enhancement. From the analysis of E-Governance measures, it is evident that </w:t>
      </w:r>
      <w:proofErr w:type="gramStart"/>
      <w:r w:rsidRPr="00B351AF">
        <w:rPr>
          <w:rFonts w:asciiTheme="majorBidi" w:hAnsiTheme="majorBidi" w:cstheme="majorBidi"/>
        </w:rPr>
        <w:t>staff perceive</w:t>
      </w:r>
      <w:proofErr w:type="gramEnd"/>
      <w:r w:rsidRPr="00B351AF">
        <w:rPr>
          <w:rFonts w:asciiTheme="majorBidi" w:hAnsiTheme="majorBidi" w:cstheme="majorBidi"/>
        </w:rPr>
        <w:t xml:space="preserve"> the use of interactive websites, ICT infrastructure, and digital tools as significant in improving communication, information dissemination, and internal operational efficiency. The highest mean score for the use of interactive websites (4.2) reflects that digital platforms are increasingly facilitating faster, more transparent, and accessible service delivery. However, the relatively lower score for appropriate ICT legal and government support (mean = 3.2) suggests gaps in institutional </w:t>
      </w:r>
      <w:r w:rsidRPr="00B351AF">
        <w:rPr>
          <w:rFonts w:asciiTheme="majorBidi" w:hAnsiTheme="majorBidi" w:cstheme="majorBidi"/>
        </w:rPr>
        <w:lastRenderedPageBreak/>
        <w:t>frameworks and regulatory backing that could potentially hinder the full adoption and effectiveness of e-governance systems. This implies that while technological infrastructure is improving, policy support and institutional enforcement remain critical for sustaining digital service delivery.</w:t>
      </w:r>
    </w:p>
    <w:p w:rsidR="00B351AF" w:rsidRPr="00B351AF" w:rsidRDefault="00B351AF" w:rsidP="00B351AF">
      <w:pPr>
        <w:pStyle w:val="NormalWeb"/>
        <w:spacing w:line="480" w:lineRule="auto"/>
        <w:jc w:val="both"/>
        <w:rPr>
          <w:rFonts w:asciiTheme="majorBidi" w:hAnsiTheme="majorBidi" w:cstheme="majorBidi"/>
        </w:rPr>
      </w:pPr>
      <w:r w:rsidRPr="00B351AF">
        <w:rPr>
          <w:rFonts w:asciiTheme="majorBidi" w:hAnsiTheme="majorBidi" w:cstheme="majorBidi"/>
        </w:rPr>
        <w:t xml:space="preserve">Service quality indicators show that JAMB </w:t>
      </w:r>
      <w:proofErr w:type="gramStart"/>
      <w:r w:rsidRPr="00B351AF">
        <w:rPr>
          <w:rFonts w:asciiTheme="majorBidi" w:hAnsiTheme="majorBidi" w:cstheme="majorBidi"/>
        </w:rPr>
        <w:t>staff are</w:t>
      </w:r>
      <w:proofErr w:type="gramEnd"/>
      <w:r w:rsidRPr="00B351AF">
        <w:rPr>
          <w:rFonts w:asciiTheme="majorBidi" w:hAnsiTheme="majorBidi" w:cstheme="majorBidi"/>
        </w:rPr>
        <w:t xml:space="preserve"> committed to delivering services efficiently and meeting customer expectations. High mean scores for dedication to work (4.3) and people-oriented approaches (4.0) indicate that employees are motivated to provide quality services, with user-friendly applications supporting customer convenience. Nonetheless, timely completion of work orders (mean = 3.7) and adherence to specifications (mean = 3.6) suggest that operational efficiency is adequate but could benefit from further system optimization, including workflow automation and process monitoring. These results confirm that e-governance contributes positively to service quality, primarily by streamlining processes, enhancing accuracy, and reducing manual bottlenecks.</w:t>
      </w:r>
    </w:p>
    <w:p w:rsidR="00B351AF" w:rsidRPr="00B351AF" w:rsidRDefault="00B351AF" w:rsidP="00B351AF">
      <w:pPr>
        <w:pStyle w:val="NormalWeb"/>
        <w:spacing w:line="480" w:lineRule="auto"/>
        <w:jc w:val="both"/>
        <w:rPr>
          <w:rFonts w:asciiTheme="majorBidi" w:hAnsiTheme="majorBidi" w:cstheme="majorBidi"/>
        </w:rPr>
      </w:pPr>
      <w:r w:rsidRPr="00B351AF">
        <w:rPr>
          <w:rFonts w:asciiTheme="majorBidi" w:hAnsiTheme="majorBidi" w:cstheme="majorBidi"/>
        </w:rPr>
        <w:t xml:space="preserve">Employee engagement analysis further supports the positive role of e-governance. Respondents reported strong personal motivation, enthusiasm, and commitment to organizational goals, as indicated by the high mean scores for personal </w:t>
      </w:r>
      <w:proofErr w:type="spellStart"/>
      <w:r w:rsidRPr="00B351AF">
        <w:rPr>
          <w:rFonts w:asciiTheme="majorBidi" w:hAnsiTheme="majorBidi" w:cstheme="majorBidi"/>
        </w:rPr>
        <w:t>fulfillment</w:t>
      </w:r>
      <w:proofErr w:type="spellEnd"/>
      <w:r w:rsidRPr="00B351AF">
        <w:rPr>
          <w:rFonts w:asciiTheme="majorBidi" w:hAnsiTheme="majorBidi" w:cstheme="majorBidi"/>
        </w:rPr>
        <w:t xml:space="preserve"> (4.1) and striving for excellence (4.2). Engagement is essential for effective public service delivery, as motivated employees are more likely to utilize digital tools efficiently, interact constructively with clients, and ensure services meet established standards. Moderate scores on difficulty detaching from work (mean = 3.5) and staying with the organization despite offers elsewhere (mean = 3.6) suggest that while engagement is generally high, some staff may experience work pressure or are evaluating career alternatives.</w:t>
      </w:r>
    </w:p>
    <w:p w:rsidR="00B351AF" w:rsidRPr="00B351AF" w:rsidRDefault="00B351AF" w:rsidP="00B351AF">
      <w:pPr>
        <w:pStyle w:val="NormalWeb"/>
        <w:spacing w:line="480" w:lineRule="auto"/>
        <w:jc w:val="both"/>
        <w:rPr>
          <w:rFonts w:asciiTheme="majorBidi" w:hAnsiTheme="majorBidi" w:cstheme="majorBidi"/>
        </w:rPr>
      </w:pPr>
      <w:r w:rsidRPr="00B351AF">
        <w:rPr>
          <w:rFonts w:asciiTheme="majorBidi" w:hAnsiTheme="majorBidi" w:cstheme="majorBidi"/>
        </w:rPr>
        <w:lastRenderedPageBreak/>
        <w:t xml:space="preserve">Customer experience results reveal that the public generally perceives JAMB services positively, particularly in terms of staff competence (mean = 4.0) and consumer-focused orientation (mean = 3.8). Availability of tailored services (3.7) and 24-hour access (3.5) demonstrate that e-governance facilitates responsiveness and flexibility, though lower scores for ease of complaint resolution (3.3) highlight an area for improvement. This indicates that while digital platforms improve accessibility and interaction, the effectiveness of feedback mechanisms and issue resolution </w:t>
      </w:r>
      <w:proofErr w:type="gramStart"/>
      <w:r w:rsidRPr="00B351AF">
        <w:rPr>
          <w:rFonts w:asciiTheme="majorBidi" w:hAnsiTheme="majorBidi" w:cstheme="majorBidi"/>
        </w:rPr>
        <w:t>processes remains</w:t>
      </w:r>
      <w:proofErr w:type="gramEnd"/>
      <w:r w:rsidRPr="00B351AF">
        <w:rPr>
          <w:rFonts w:asciiTheme="majorBidi" w:hAnsiTheme="majorBidi" w:cstheme="majorBidi"/>
        </w:rPr>
        <w:t xml:space="preserve"> a critical determinant of overall service satisfaction.</w:t>
      </w:r>
    </w:p>
    <w:p w:rsidR="00B351AF" w:rsidRPr="00B351AF" w:rsidRDefault="00B351AF" w:rsidP="00B351AF">
      <w:pPr>
        <w:pStyle w:val="NormalWeb"/>
        <w:spacing w:line="480" w:lineRule="auto"/>
        <w:jc w:val="both"/>
        <w:rPr>
          <w:rFonts w:asciiTheme="majorBidi" w:hAnsiTheme="majorBidi" w:cstheme="majorBidi"/>
        </w:rPr>
      </w:pPr>
      <w:r w:rsidRPr="00B351AF">
        <w:rPr>
          <w:rFonts w:asciiTheme="majorBidi" w:hAnsiTheme="majorBidi" w:cstheme="majorBidi"/>
        </w:rPr>
        <w:t xml:space="preserve">Overall, the findings indicate that e-governance has positively influenced efficiency, transparency, and service delivery at JAMB Gombe. </w:t>
      </w:r>
      <w:proofErr w:type="gramStart"/>
      <w:r w:rsidRPr="00B351AF">
        <w:rPr>
          <w:rFonts w:asciiTheme="majorBidi" w:hAnsiTheme="majorBidi" w:cstheme="majorBidi"/>
        </w:rPr>
        <w:t>Staff are</w:t>
      </w:r>
      <w:proofErr w:type="gramEnd"/>
      <w:r w:rsidRPr="00B351AF">
        <w:rPr>
          <w:rFonts w:asciiTheme="majorBidi" w:hAnsiTheme="majorBidi" w:cstheme="majorBidi"/>
        </w:rPr>
        <w:t xml:space="preserve"> generally committed, operations are more streamlined, and customers experience greater accessibility and responsiveness. However, the study also highlights the need for stronger legal frameworks, enhanced institutional support, and improved complaint-handling mechanisms to fully realize the potential of digital governance. These results underscore that technology alone cannot guarantee effective public service delivery; it must be complemented by engaged personnel, robust policies, and responsive organizational systems.</w:t>
      </w:r>
    </w:p>
    <w:p w:rsidR="00B351AF" w:rsidRPr="00B351AF" w:rsidRDefault="00B351AF" w:rsidP="00B351AF">
      <w:pPr>
        <w:spacing w:line="480" w:lineRule="auto"/>
        <w:jc w:val="both"/>
        <w:rPr>
          <w:rFonts w:asciiTheme="majorBidi" w:hAnsiTheme="majorBidi" w:cstheme="majorBidi"/>
          <w:sz w:val="24"/>
          <w:szCs w:val="24"/>
        </w:rPr>
      </w:pPr>
    </w:p>
    <w:p w:rsidR="00B351AF" w:rsidRPr="00B351AF" w:rsidRDefault="00B351AF" w:rsidP="00B351AF">
      <w:pPr>
        <w:spacing w:line="480" w:lineRule="auto"/>
        <w:jc w:val="both"/>
        <w:rPr>
          <w:rFonts w:asciiTheme="majorBidi" w:hAnsiTheme="majorBidi" w:cstheme="majorBidi"/>
          <w:sz w:val="24"/>
          <w:szCs w:val="24"/>
        </w:rPr>
      </w:pPr>
    </w:p>
    <w:p w:rsidR="00B351AF" w:rsidRPr="00B351AF" w:rsidRDefault="00B351AF" w:rsidP="00B351AF">
      <w:pPr>
        <w:spacing w:line="480" w:lineRule="auto"/>
        <w:jc w:val="both"/>
        <w:rPr>
          <w:rFonts w:asciiTheme="majorBidi" w:hAnsiTheme="majorBidi" w:cstheme="majorBidi"/>
          <w:sz w:val="24"/>
          <w:szCs w:val="24"/>
        </w:rPr>
      </w:pPr>
    </w:p>
    <w:p w:rsidR="00B351AF" w:rsidRPr="00B351AF" w:rsidRDefault="00B351AF" w:rsidP="00B351AF">
      <w:pPr>
        <w:spacing w:line="480" w:lineRule="auto"/>
        <w:jc w:val="both"/>
        <w:rPr>
          <w:rFonts w:asciiTheme="majorBidi" w:hAnsiTheme="majorBidi" w:cstheme="majorBidi"/>
          <w:sz w:val="24"/>
          <w:szCs w:val="24"/>
        </w:rPr>
      </w:pPr>
    </w:p>
    <w:p w:rsidR="00B351AF" w:rsidRPr="00B351AF" w:rsidRDefault="00B351AF" w:rsidP="00B351AF">
      <w:pPr>
        <w:spacing w:line="480" w:lineRule="auto"/>
        <w:jc w:val="both"/>
        <w:rPr>
          <w:rFonts w:asciiTheme="majorBidi" w:hAnsiTheme="majorBidi" w:cstheme="majorBidi"/>
          <w:sz w:val="24"/>
          <w:szCs w:val="24"/>
        </w:rPr>
      </w:pPr>
    </w:p>
    <w:p w:rsidR="00B351AF" w:rsidRPr="00B351AF" w:rsidRDefault="00B351AF" w:rsidP="00B351AF">
      <w:pPr>
        <w:spacing w:line="480" w:lineRule="auto"/>
        <w:jc w:val="both"/>
        <w:rPr>
          <w:rFonts w:asciiTheme="majorBidi" w:hAnsiTheme="majorBidi" w:cstheme="majorBidi"/>
          <w:sz w:val="24"/>
          <w:szCs w:val="24"/>
        </w:rPr>
      </w:pPr>
    </w:p>
    <w:p w:rsidR="00B351AF" w:rsidRPr="00305957" w:rsidRDefault="00B351AF" w:rsidP="00305957">
      <w:pPr>
        <w:pStyle w:val="Heading1"/>
        <w:jc w:val="center"/>
      </w:pPr>
      <w:bookmarkStart w:id="55" w:name="_Toc218018017"/>
      <w:r w:rsidRPr="00305957">
        <w:rPr>
          <w:rStyle w:val="Strong"/>
          <w:b/>
          <w:bCs/>
        </w:rPr>
        <w:lastRenderedPageBreak/>
        <w:t>CHAPTER FIVE</w:t>
      </w:r>
      <w:bookmarkEnd w:id="55"/>
    </w:p>
    <w:p w:rsidR="00B351AF" w:rsidRPr="00305957" w:rsidRDefault="00B351AF" w:rsidP="00305957">
      <w:pPr>
        <w:pStyle w:val="Heading1"/>
        <w:jc w:val="center"/>
      </w:pPr>
      <w:bookmarkStart w:id="56" w:name="_Toc218018018"/>
      <w:r w:rsidRPr="00305957">
        <w:rPr>
          <w:rStyle w:val="Strong"/>
          <w:b/>
          <w:bCs/>
        </w:rPr>
        <w:t>SUMMARY, CONCLUSION, AND RECOMMENDATIONS</w:t>
      </w:r>
      <w:bookmarkEnd w:id="56"/>
    </w:p>
    <w:p w:rsidR="00B351AF" w:rsidRPr="00305957" w:rsidRDefault="00B351AF" w:rsidP="00305957">
      <w:pPr>
        <w:pStyle w:val="Heading1"/>
      </w:pPr>
      <w:bookmarkStart w:id="57" w:name="_Toc218018019"/>
      <w:r w:rsidRPr="00305957">
        <w:rPr>
          <w:rStyle w:val="Strong"/>
          <w:b/>
          <w:bCs/>
        </w:rPr>
        <w:t>5.1 Introduction</w:t>
      </w:r>
      <w:bookmarkEnd w:id="57"/>
    </w:p>
    <w:p w:rsidR="00B351AF" w:rsidRPr="00B351AF" w:rsidRDefault="00B351AF" w:rsidP="00B351AF">
      <w:pPr>
        <w:pStyle w:val="NormalWeb"/>
        <w:spacing w:line="480" w:lineRule="auto"/>
        <w:jc w:val="both"/>
        <w:rPr>
          <w:rFonts w:asciiTheme="majorBidi" w:hAnsiTheme="majorBidi" w:cstheme="majorBidi"/>
        </w:rPr>
      </w:pPr>
      <w:r w:rsidRPr="00B351AF">
        <w:rPr>
          <w:rFonts w:asciiTheme="majorBidi" w:hAnsiTheme="majorBidi" w:cstheme="majorBidi"/>
        </w:rPr>
        <w:t xml:space="preserve">This chapter presents the summary of findings, conclusion, and recommendations of the study on the impact of e-governance on public service delivery at the JAMB Office, Gombe. The chapter synthesizes the results of the data analysis from chapter four and aligns them with the study objectives. </w:t>
      </w:r>
    </w:p>
    <w:p w:rsidR="00B351AF" w:rsidRPr="00305957" w:rsidRDefault="00B351AF" w:rsidP="00305957">
      <w:pPr>
        <w:pStyle w:val="Heading1"/>
      </w:pPr>
      <w:bookmarkStart w:id="58" w:name="_Toc218018020"/>
      <w:r w:rsidRPr="00305957">
        <w:rPr>
          <w:rStyle w:val="Strong"/>
          <w:b/>
          <w:bCs/>
        </w:rPr>
        <w:t>5.2 Summary of Findings</w:t>
      </w:r>
      <w:bookmarkEnd w:id="58"/>
    </w:p>
    <w:p w:rsidR="00B351AF" w:rsidRPr="00B351AF" w:rsidRDefault="00B351AF" w:rsidP="00B351AF">
      <w:pPr>
        <w:pStyle w:val="NormalWeb"/>
        <w:spacing w:line="480" w:lineRule="auto"/>
        <w:jc w:val="both"/>
        <w:rPr>
          <w:rFonts w:asciiTheme="majorBidi" w:hAnsiTheme="majorBidi" w:cstheme="majorBidi"/>
        </w:rPr>
      </w:pPr>
      <w:r w:rsidRPr="00B351AF">
        <w:rPr>
          <w:rFonts w:asciiTheme="majorBidi" w:hAnsiTheme="majorBidi" w:cstheme="majorBidi"/>
        </w:rPr>
        <w:t>The study investigated the role of e-governance in improving public service delivery at JAMB Gombe using a structured questionnaire administered to 25 staff members. Analysis of the demographic data showed a mix of genders, educational qualifications, job categories, and years of service, which ensured that the findings reflected diverse perspectives from both operational and managerial levels.</w:t>
      </w:r>
    </w:p>
    <w:p w:rsidR="00B351AF" w:rsidRPr="00B351AF" w:rsidRDefault="00B351AF" w:rsidP="00B351AF">
      <w:pPr>
        <w:pStyle w:val="NormalWeb"/>
        <w:spacing w:line="480" w:lineRule="auto"/>
        <w:jc w:val="both"/>
        <w:rPr>
          <w:rFonts w:asciiTheme="majorBidi" w:hAnsiTheme="majorBidi" w:cstheme="majorBidi"/>
        </w:rPr>
      </w:pPr>
      <w:r w:rsidRPr="00B351AF">
        <w:rPr>
          <w:rFonts w:asciiTheme="majorBidi" w:hAnsiTheme="majorBidi" w:cstheme="majorBidi"/>
        </w:rPr>
        <w:t>The study revealed that e-governance has positively influenced service delivery. Staff reported that interactive websites, ICT infrastructure, and operational digital processes have facilitated efficient communication, information sharing, and internal operations. The mean scores indicated high acceptance of e-governance tools, though respondents expressed concerns about inadequate legal frameworks and government support for ICT adoption.</w:t>
      </w:r>
    </w:p>
    <w:p w:rsidR="00B351AF" w:rsidRPr="00B351AF" w:rsidRDefault="00B351AF" w:rsidP="00B351AF">
      <w:pPr>
        <w:pStyle w:val="NormalWeb"/>
        <w:spacing w:line="480" w:lineRule="auto"/>
        <w:jc w:val="both"/>
        <w:rPr>
          <w:rFonts w:asciiTheme="majorBidi" w:hAnsiTheme="majorBidi" w:cstheme="majorBidi"/>
        </w:rPr>
      </w:pPr>
      <w:r w:rsidRPr="00B351AF">
        <w:rPr>
          <w:rFonts w:asciiTheme="majorBidi" w:hAnsiTheme="majorBidi" w:cstheme="majorBidi"/>
        </w:rPr>
        <w:t xml:space="preserve">Service quality was rated positively, with staff demonstrating strong dedication, people-oriented approaches, and reasonable adherence to specifications and timeliness. Employee engagement was generally high, indicating that motivated personnel are </w:t>
      </w:r>
      <w:proofErr w:type="gramStart"/>
      <w:r w:rsidRPr="00B351AF">
        <w:rPr>
          <w:rFonts w:asciiTheme="majorBidi" w:hAnsiTheme="majorBidi" w:cstheme="majorBidi"/>
        </w:rPr>
        <w:t>key</w:t>
      </w:r>
      <w:proofErr w:type="gramEnd"/>
      <w:r w:rsidRPr="00B351AF">
        <w:rPr>
          <w:rFonts w:asciiTheme="majorBidi" w:hAnsiTheme="majorBidi" w:cstheme="majorBidi"/>
        </w:rPr>
        <w:t xml:space="preserve"> to maximizing the benefits of e-governance. Customer experience analysis showed that while </w:t>
      </w:r>
      <w:proofErr w:type="gramStart"/>
      <w:r w:rsidRPr="00B351AF">
        <w:rPr>
          <w:rFonts w:asciiTheme="majorBidi" w:hAnsiTheme="majorBidi" w:cstheme="majorBidi"/>
        </w:rPr>
        <w:t>respondents</w:t>
      </w:r>
      <w:proofErr w:type="gramEnd"/>
      <w:r w:rsidRPr="00B351AF">
        <w:rPr>
          <w:rFonts w:asciiTheme="majorBidi" w:hAnsiTheme="majorBidi" w:cstheme="majorBidi"/>
        </w:rPr>
        <w:t xml:space="preserve"> </w:t>
      </w:r>
      <w:r w:rsidRPr="00B351AF">
        <w:rPr>
          <w:rFonts w:asciiTheme="majorBidi" w:hAnsiTheme="majorBidi" w:cstheme="majorBidi"/>
        </w:rPr>
        <w:lastRenderedPageBreak/>
        <w:t>perceived staff as competent and customer-focused, issues such as complaint resolution and 24-hour service availability require improvement.</w:t>
      </w:r>
    </w:p>
    <w:p w:rsidR="00B351AF" w:rsidRPr="00B351AF" w:rsidRDefault="00B351AF" w:rsidP="00B351AF">
      <w:pPr>
        <w:pStyle w:val="NormalWeb"/>
        <w:spacing w:line="480" w:lineRule="auto"/>
        <w:jc w:val="both"/>
        <w:rPr>
          <w:rFonts w:asciiTheme="majorBidi" w:hAnsiTheme="majorBidi" w:cstheme="majorBidi"/>
        </w:rPr>
      </w:pPr>
      <w:r w:rsidRPr="00B351AF">
        <w:rPr>
          <w:rFonts w:asciiTheme="majorBidi" w:hAnsiTheme="majorBidi" w:cstheme="majorBidi"/>
        </w:rPr>
        <w:t>In summary, the findings highlight that e-governance enhances operational efficiency, staff motivation, and customer satisfaction. However, gaps in institutional support, ICT policy frameworks, and service accessibility remain challenges to optimal service delivery.</w:t>
      </w:r>
    </w:p>
    <w:p w:rsidR="00B351AF" w:rsidRPr="00305957" w:rsidRDefault="00B351AF" w:rsidP="00305957">
      <w:pPr>
        <w:pStyle w:val="Heading1"/>
      </w:pPr>
      <w:bookmarkStart w:id="59" w:name="_Toc218018021"/>
      <w:r w:rsidRPr="00305957">
        <w:rPr>
          <w:rStyle w:val="Strong"/>
          <w:b/>
          <w:bCs/>
        </w:rPr>
        <w:t>5.3 Conclusion</w:t>
      </w:r>
      <w:bookmarkEnd w:id="59"/>
    </w:p>
    <w:p w:rsidR="00B351AF" w:rsidRPr="00B351AF" w:rsidRDefault="00B351AF" w:rsidP="00B351AF">
      <w:pPr>
        <w:pStyle w:val="NormalWeb"/>
        <w:spacing w:line="480" w:lineRule="auto"/>
        <w:jc w:val="both"/>
        <w:rPr>
          <w:rFonts w:asciiTheme="majorBidi" w:hAnsiTheme="majorBidi" w:cstheme="majorBidi"/>
        </w:rPr>
      </w:pPr>
      <w:r w:rsidRPr="00B351AF">
        <w:rPr>
          <w:rFonts w:asciiTheme="majorBidi" w:hAnsiTheme="majorBidi" w:cstheme="majorBidi"/>
        </w:rPr>
        <w:t>Based on the findings, it can be concluded that e-governance has a substantial impact on public service delivery at JAMB Office, Gombe. The integration of digital tools into administrative processes has improved communication, operational efficiency, and responsiveness to clients. Employees are generally engaged and committed, which strengthens the implementation of e-governance initiatives.</w:t>
      </w:r>
    </w:p>
    <w:p w:rsidR="00B351AF" w:rsidRPr="00B351AF" w:rsidRDefault="00B351AF" w:rsidP="00B351AF">
      <w:pPr>
        <w:pStyle w:val="NormalWeb"/>
        <w:spacing w:line="480" w:lineRule="auto"/>
        <w:jc w:val="both"/>
        <w:rPr>
          <w:rFonts w:asciiTheme="majorBidi" w:hAnsiTheme="majorBidi" w:cstheme="majorBidi"/>
        </w:rPr>
      </w:pPr>
      <w:r w:rsidRPr="00B351AF">
        <w:rPr>
          <w:rFonts w:asciiTheme="majorBidi" w:hAnsiTheme="majorBidi" w:cstheme="majorBidi"/>
        </w:rPr>
        <w:t>Nevertheless, limitations such as insufficient legal backing, occasional system inefficiencies, and inadequate complaint resolution mechanisms hinder the full realization of e-governance potential. Therefore, while e-governance positively contributes to service delivery, its effectiveness depends on the complementary support of institutional frameworks, capacity building, and continuous process improvement.</w:t>
      </w:r>
    </w:p>
    <w:p w:rsidR="00B351AF" w:rsidRPr="00B351AF" w:rsidRDefault="00B351AF" w:rsidP="00305957">
      <w:pPr>
        <w:pStyle w:val="Heading1"/>
        <w:rPr>
          <w:i/>
        </w:rPr>
      </w:pPr>
      <w:bookmarkStart w:id="60" w:name="_Toc218018022"/>
      <w:r w:rsidRPr="00B351AF">
        <w:rPr>
          <w:rStyle w:val="Strong"/>
          <w:color w:val="auto"/>
          <w:szCs w:val="24"/>
        </w:rPr>
        <w:t>5.4 Recommendat</w:t>
      </w:r>
      <w:bookmarkStart w:id="61" w:name="_GoBack"/>
      <w:bookmarkEnd w:id="61"/>
      <w:r w:rsidRPr="00B351AF">
        <w:rPr>
          <w:rStyle w:val="Strong"/>
          <w:color w:val="auto"/>
          <w:szCs w:val="24"/>
        </w:rPr>
        <w:t>ions</w:t>
      </w:r>
      <w:bookmarkEnd w:id="60"/>
    </w:p>
    <w:p w:rsidR="00B351AF" w:rsidRPr="00B351AF" w:rsidRDefault="00B351AF" w:rsidP="00B351AF">
      <w:pPr>
        <w:pStyle w:val="NormalWeb"/>
        <w:spacing w:line="480" w:lineRule="auto"/>
        <w:jc w:val="both"/>
        <w:rPr>
          <w:rFonts w:asciiTheme="majorBidi" w:hAnsiTheme="majorBidi" w:cstheme="majorBidi"/>
        </w:rPr>
      </w:pPr>
      <w:r w:rsidRPr="00B351AF">
        <w:rPr>
          <w:rFonts w:asciiTheme="majorBidi" w:hAnsiTheme="majorBidi" w:cstheme="majorBidi"/>
        </w:rPr>
        <w:t>Based on the study’s findings and conclusions, the following recommendations are made to enhance e-governance and service delivery at JAMB Gombe:</w:t>
      </w:r>
    </w:p>
    <w:p w:rsidR="00B351AF" w:rsidRPr="00B351AF" w:rsidRDefault="00B351AF" w:rsidP="00B351AF">
      <w:pPr>
        <w:pStyle w:val="NormalWeb"/>
        <w:numPr>
          <w:ilvl w:val="0"/>
          <w:numId w:val="3"/>
        </w:numPr>
        <w:spacing w:line="480" w:lineRule="auto"/>
        <w:jc w:val="both"/>
        <w:rPr>
          <w:rFonts w:asciiTheme="majorBidi" w:hAnsiTheme="majorBidi" w:cstheme="majorBidi"/>
        </w:rPr>
      </w:pPr>
      <w:r w:rsidRPr="00B351AF">
        <w:rPr>
          <w:rStyle w:val="Strong"/>
          <w:rFonts w:asciiTheme="majorBidi" w:hAnsiTheme="majorBidi" w:cstheme="majorBidi"/>
        </w:rPr>
        <w:lastRenderedPageBreak/>
        <w:t>Strengthen Legal and Institutional Support:</w:t>
      </w:r>
      <w:r w:rsidRPr="00B351AF">
        <w:rPr>
          <w:rFonts w:asciiTheme="majorBidi" w:hAnsiTheme="majorBidi" w:cstheme="majorBidi"/>
        </w:rPr>
        <w:t xml:space="preserve"> The Federal and FCT governments should provide clear ICT policies, legal frameworks, and regulatory backing to support digital service delivery initiatives at JAMB.</w:t>
      </w:r>
    </w:p>
    <w:p w:rsidR="00B351AF" w:rsidRPr="00B351AF" w:rsidRDefault="00B351AF" w:rsidP="00B351AF">
      <w:pPr>
        <w:pStyle w:val="NormalWeb"/>
        <w:numPr>
          <w:ilvl w:val="0"/>
          <w:numId w:val="3"/>
        </w:numPr>
        <w:spacing w:line="480" w:lineRule="auto"/>
        <w:jc w:val="both"/>
        <w:rPr>
          <w:rFonts w:asciiTheme="majorBidi" w:hAnsiTheme="majorBidi" w:cstheme="majorBidi"/>
        </w:rPr>
      </w:pPr>
      <w:r w:rsidRPr="00B351AF">
        <w:rPr>
          <w:rStyle w:val="Strong"/>
          <w:rFonts w:asciiTheme="majorBidi" w:hAnsiTheme="majorBidi" w:cstheme="majorBidi"/>
        </w:rPr>
        <w:t>Invest in ICT Infrastructure:</w:t>
      </w:r>
      <w:r w:rsidRPr="00B351AF">
        <w:rPr>
          <w:rFonts w:asciiTheme="majorBidi" w:hAnsiTheme="majorBidi" w:cstheme="majorBidi"/>
        </w:rPr>
        <w:t xml:space="preserve"> Continuous investment in high-speed internet, modern software, and digital tools should be prioritized to ensure seamless operations and effective e-governance implementation.</w:t>
      </w:r>
    </w:p>
    <w:p w:rsidR="00B351AF" w:rsidRPr="00B351AF" w:rsidRDefault="00B351AF" w:rsidP="00B351AF">
      <w:pPr>
        <w:pStyle w:val="NormalWeb"/>
        <w:numPr>
          <w:ilvl w:val="0"/>
          <w:numId w:val="3"/>
        </w:numPr>
        <w:spacing w:line="480" w:lineRule="auto"/>
        <w:jc w:val="both"/>
        <w:rPr>
          <w:rFonts w:asciiTheme="majorBidi" w:hAnsiTheme="majorBidi" w:cstheme="majorBidi"/>
        </w:rPr>
      </w:pPr>
      <w:r w:rsidRPr="00B351AF">
        <w:rPr>
          <w:rStyle w:val="Strong"/>
          <w:rFonts w:asciiTheme="majorBidi" w:hAnsiTheme="majorBidi" w:cstheme="majorBidi"/>
        </w:rPr>
        <w:t>Capacity Building and Training:</w:t>
      </w:r>
      <w:r w:rsidRPr="00B351AF">
        <w:rPr>
          <w:rFonts w:asciiTheme="majorBidi" w:hAnsiTheme="majorBidi" w:cstheme="majorBidi"/>
        </w:rPr>
        <w:t xml:space="preserve"> Staff should undergo regular training programs to enhance ICT skills, improve operational efficiency, and foster innovation in service delivery.</w:t>
      </w:r>
    </w:p>
    <w:p w:rsidR="00B351AF" w:rsidRPr="00B351AF" w:rsidRDefault="00B351AF" w:rsidP="00B351AF">
      <w:pPr>
        <w:pStyle w:val="NormalWeb"/>
        <w:numPr>
          <w:ilvl w:val="0"/>
          <w:numId w:val="3"/>
        </w:numPr>
        <w:spacing w:line="480" w:lineRule="auto"/>
        <w:jc w:val="both"/>
        <w:rPr>
          <w:rFonts w:asciiTheme="majorBidi" w:hAnsiTheme="majorBidi" w:cstheme="majorBidi"/>
        </w:rPr>
      </w:pPr>
      <w:r w:rsidRPr="00B351AF">
        <w:rPr>
          <w:rStyle w:val="Strong"/>
          <w:rFonts w:asciiTheme="majorBidi" w:hAnsiTheme="majorBidi" w:cstheme="majorBidi"/>
        </w:rPr>
        <w:t>Improve Complaint Resolution Mechanisms:</w:t>
      </w:r>
      <w:r w:rsidRPr="00B351AF">
        <w:rPr>
          <w:rFonts w:asciiTheme="majorBidi" w:hAnsiTheme="majorBidi" w:cstheme="majorBidi"/>
        </w:rPr>
        <w:t xml:space="preserve"> JAMB should adopt robust customer feedback systems, including digital platforms for real-time issue reporting and resolution, to enhance customer satisfaction.</w:t>
      </w:r>
    </w:p>
    <w:p w:rsidR="00B351AF" w:rsidRPr="00B351AF" w:rsidRDefault="00B351AF" w:rsidP="00B351AF">
      <w:pPr>
        <w:pStyle w:val="NormalWeb"/>
        <w:numPr>
          <w:ilvl w:val="0"/>
          <w:numId w:val="3"/>
        </w:numPr>
        <w:spacing w:line="480" w:lineRule="auto"/>
        <w:jc w:val="both"/>
        <w:rPr>
          <w:rFonts w:asciiTheme="majorBidi" w:hAnsiTheme="majorBidi" w:cstheme="majorBidi"/>
        </w:rPr>
      </w:pPr>
      <w:r w:rsidRPr="00B351AF">
        <w:rPr>
          <w:rStyle w:val="Strong"/>
          <w:rFonts w:asciiTheme="majorBidi" w:hAnsiTheme="majorBidi" w:cstheme="majorBidi"/>
        </w:rPr>
        <w:t>Promote Employee Engagement and Motivation:</w:t>
      </w:r>
      <w:r w:rsidRPr="00B351AF">
        <w:rPr>
          <w:rFonts w:asciiTheme="majorBidi" w:hAnsiTheme="majorBidi" w:cstheme="majorBidi"/>
        </w:rPr>
        <w:t xml:space="preserve"> Initiatives such as performance-based incentives, recognition programs, and career development opportunities should be implemented to sustain high employee motivation and commitment.</w:t>
      </w:r>
    </w:p>
    <w:p w:rsidR="00B351AF" w:rsidRPr="00B351AF" w:rsidRDefault="00B351AF" w:rsidP="00B351AF">
      <w:pPr>
        <w:pStyle w:val="NormalWeb"/>
        <w:numPr>
          <w:ilvl w:val="0"/>
          <w:numId w:val="3"/>
        </w:numPr>
        <w:spacing w:line="480" w:lineRule="auto"/>
        <w:jc w:val="both"/>
        <w:rPr>
          <w:rFonts w:asciiTheme="majorBidi" w:hAnsiTheme="majorBidi" w:cstheme="majorBidi"/>
        </w:rPr>
      </w:pPr>
      <w:r w:rsidRPr="00B351AF">
        <w:rPr>
          <w:rStyle w:val="Strong"/>
          <w:rFonts w:asciiTheme="majorBidi" w:hAnsiTheme="majorBidi" w:cstheme="majorBidi"/>
        </w:rPr>
        <w:t>Enhance Service Accessibility:</w:t>
      </w:r>
      <w:r w:rsidRPr="00B351AF">
        <w:rPr>
          <w:rFonts w:asciiTheme="majorBidi" w:hAnsiTheme="majorBidi" w:cstheme="majorBidi"/>
        </w:rPr>
        <w:t xml:space="preserve"> JAMB should consider extending online service availability, ensuring that applications, information, and customer support are accessible round the clock, </w:t>
      </w:r>
      <w:proofErr w:type="gramStart"/>
      <w:r w:rsidRPr="00B351AF">
        <w:rPr>
          <w:rFonts w:asciiTheme="majorBidi" w:hAnsiTheme="majorBidi" w:cstheme="majorBidi"/>
        </w:rPr>
        <w:t>improving</w:t>
      </w:r>
      <w:proofErr w:type="gramEnd"/>
      <w:r w:rsidRPr="00B351AF">
        <w:rPr>
          <w:rFonts w:asciiTheme="majorBidi" w:hAnsiTheme="majorBidi" w:cstheme="majorBidi"/>
        </w:rPr>
        <w:t xml:space="preserve"> convenience for users.</w:t>
      </w:r>
    </w:p>
    <w:p w:rsidR="00B351AF" w:rsidRPr="00B351AF" w:rsidRDefault="00B351AF" w:rsidP="00B351AF">
      <w:pPr>
        <w:pStyle w:val="NormalWeb"/>
        <w:numPr>
          <w:ilvl w:val="0"/>
          <w:numId w:val="3"/>
        </w:numPr>
        <w:spacing w:line="480" w:lineRule="auto"/>
        <w:jc w:val="both"/>
        <w:rPr>
          <w:rFonts w:asciiTheme="majorBidi" w:hAnsiTheme="majorBidi" w:cstheme="majorBidi"/>
        </w:rPr>
      </w:pPr>
      <w:r w:rsidRPr="00B351AF">
        <w:rPr>
          <w:rStyle w:val="Strong"/>
          <w:rFonts w:asciiTheme="majorBidi" w:hAnsiTheme="majorBidi" w:cstheme="majorBidi"/>
        </w:rPr>
        <w:t>Regular Monitoring and Evaluation:</w:t>
      </w:r>
      <w:r w:rsidRPr="00B351AF">
        <w:rPr>
          <w:rFonts w:asciiTheme="majorBidi" w:hAnsiTheme="majorBidi" w:cstheme="majorBidi"/>
        </w:rPr>
        <w:t xml:space="preserve"> Implementing monitoring and evaluation frameworks for e-governance processes will allow management to assess performance, identify bottlenecks, and make evidence-based improvements.</w:t>
      </w:r>
    </w:p>
    <w:p w:rsidR="00B351AF" w:rsidRPr="00B351AF" w:rsidRDefault="00B351AF" w:rsidP="00B351AF">
      <w:pPr>
        <w:pStyle w:val="NormalWeb"/>
        <w:spacing w:line="480" w:lineRule="auto"/>
        <w:jc w:val="both"/>
        <w:rPr>
          <w:rFonts w:asciiTheme="majorBidi" w:hAnsiTheme="majorBidi" w:cstheme="majorBidi"/>
        </w:rPr>
      </w:pPr>
      <w:r w:rsidRPr="00B351AF">
        <w:rPr>
          <w:rFonts w:asciiTheme="majorBidi" w:hAnsiTheme="majorBidi" w:cstheme="majorBidi"/>
        </w:rPr>
        <w:t xml:space="preserve">In conclusion, adopting a holistic approach that combines technological advancement, institutional support, staff engagement, and responsive service mechanisms will ensure that e-governance </w:t>
      </w:r>
      <w:proofErr w:type="spellStart"/>
      <w:r w:rsidRPr="00B351AF">
        <w:rPr>
          <w:rFonts w:asciiTheme="majorBidi" w:hAnsiTheme="majorBidi" w:cstheme="majorBidi"/>
        </w:rPr>
        <w:t>fulfills</w:t>
      </w:r>
      <w:proofErr w:type="spellEnd"/>
      <w:r w:rsidRPr="00B351AF">
        <w:rPr>
          <w:rFonts w:asciiTheme="majorBidi" w:hAnsiTheme="majorBidi" w:cstheme="majorBidi"/>
        </w:rPr>
        <w:t xml:space="preserve"> its potential in enhancing public service delivery at JAMB Gombe.</w:t>
      </w:r>
    </w:p>
    <w:sectPr w:rsidR="00B351AF" w:rsidRPr="00B351AF" w:rsidSect="00A02137">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1FD" w:rsidRDefault="00FC41FD" w:rsidP="00C16C79">
      <w:pPr>
        <w:spacing w:after="0" w:line="240" w:lineRule="auto"/>
      </w:pPr>
      <w:r>
        <w:separator/>
      </w:r>
    </w:p>
  </w:endnote>
  <w:endnote w:type="continuationSeparator" w:id="0">
    <w:p w:rsidR="00FC41FD" w:rsidRDefault="00FC41FD" w:rsidP="00C16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0158674"/>
      <w:docPartObj>
        <w:docPartGallery w:val="Page Numbers (Bottom of Page)"/>
        <w:docPartUnique/>
      </w:docPartObj>
    </w:sdtPr>
    <w:sdtEndPr>
      <w:rPr>
        <w:noProof/>
      </w:rPr>
    </w:sdtEndPr>
    <w:sdtContent>
      <w:p w:rsidR="00BF6CE5" w:rsidRDefault="00BF6CE5">
        <w:pPr>
          <w:pStyle w:val="Footer"/>
          <w:jc w:val="center"/>
        </w:pPr>
        <w:r>
          <w:fldChar w:fldCharType="begin"/>
        </w:r>
        <w:r>
          <w:instrText xml:space="preserve"> PAGE   \* MERGEFORMAT </w:instrText>
        </w:r>
        <w:r>
          <w:fldChar w:fldCharType="separate"/>
        </w:r>
        <w:r w:rsidR="00C657E0">
          <w:rPr>
            <w:noProof/>
          </w:rPr>
          <w:t>63</w:t>
        </w:r>
        <w:r>
          <w:rPr>
            <w:noProof/>
          </w:rPr>
          <w:fldChar w:fldCharType="end"/>
        </w:r>
      </w:p>
    </w:sdtContent>
  </w:sdt>
  <w:p w:rsidR="00BF6CE5" w:rsidRDefault="00BF6CE5">
    <w:pPr>
      <w:pStyle w:val="Footer"/>
    </w:pPr>
  </w:p>
  <w:p w:rsidR="00BF6CE5" w:rsidRDefault="00BF6CE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1FD" w:rsidRDefault="00FC41FD" w:rsidP="00C16C79">
      <w:pPr>
        <w:spacing w:after="0" w:line="240" w:lineRule="auto"/>
      </w:pPr>
      <w:r>
        <w:separator/>
      </w:r>
    </w:p>
  </w:footnote>
  <w:footnote w:type="continuationSeparator" w:id="0">
    <w:p w:rsidR="00FC41FD" w:rsidRDefault="00FC41FD" w:rsidP="00C16C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945CF"/>
    <w:multiLevelType w:val="multilevel"/>
    <w:tmpl w:val="972875E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195F757C"/>
    <w:multiLevelType w:val="multilevel"/>
    <w:tmpl w:val="EC3C7C9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0D0203A"/>
    <w:multiLevelType w:val="multilevel"/>
    <w:tmpl w:val="252EB48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54E"/>
    <w:rsid w:val="00271EDE"/>
    <w:rsid w:val="00305957"/>
    <w:rsid w:val="006717D3"/>
    <w:rsid w:val="00792405"/>
    <w:rsid w:val="00844DFF"/>
    <w:rsid w:val="00983D04"/>
    <w:rsid w:val="009D73C1"/>
    <w:rsid w:val="00A02137"/>
    <w:rsid w:val="00AC37D5"/>
    <w:rsid w:val="00B0254E"/>
    <w:rsid w:val="00B351AF"/>
    <w:rsid w:val="00BF6CE5"/>
    <w:rsid w:val="00C16C79"/>
    <w:rsid w:val="00C657E0"/>
    <w:rsid w:val="00EB633F"/>
    <w:rsid w:val="00FC41F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351AF"/>
    <w:pPr>
      <w:keepNext/>
      <w:keepLines/>
      <w:spacing w:after="0" w:line="480" w:lineRule="auto"/>
      <w:outlineLvl w:val="0"/>
    </w:pPr>
    <w:rPr>
      <w:rFonts w:asciiTheme="majorBidi" w:eastAsiaTheme="majorEastAsia" w:hAnsiTheme="majorBidi" w:cstheme="majorBidi"/>
      <w:b/>
      <w:bCs/>
      <w:color w:val="000000" w:themeColor="text1"/>
      <w:sz w:val="24"/>
      <w:szCs w:val="28"/>
    </w:rPr>
  </w:style>
  <w:style w:type="paragraph" w:styleId="Heading3">
    <w:name w:val="heading 3"/>
    <w:basedOn w:val="Normal"/>
    <w:link w:val="Heading3Char"/>
    <w:uiPriority w:val="9"/>
    <w:qFormat/>
    <w:rsid w:val="00B351A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B351A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0254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0254E"/>
    <w:rPr>
      <w:b/>
      <w:bCs/>
    </w:rPr>
  </w:style>
  <w:style w:type="character" w:styleId="Emphasis">
    <w:name w:val="Emphasis"/>
    <w:basedOn w:val="DefaultParagraphFont"/>
    <w:uiPriority w:val="20"/>
    <w:qFormat/>
    <w:rsid w:val="00B0254E"/>
    <w:rPr>
      <w:i/>
      <w:iCs/>
    </w:rPr>
  </w:style>
  <w:style w:type="paragraph" w:customStyle="1" w:styleId="Default">
    <w:name w:val="&quot;Default&quot;"/>
    <w:rsid w:val="00B0254E"/>
    <w:pPr>
      <w:autoSpaceDE w:val="0"/>
      <w:autoSpaceDN w:val="0"/>
      <w:adjustRightInd w:val="0"/>
      <w:spacing w:after="0" w:line="240" w:lineRule="auto"/>
    </w:pPr>
    <w:rPr>
      <w:rFonts w:ascii="Calibri" w:eastAsia="Calibri" w:hAnsi="Calibri" w:cs="Calibri"/>
      <w:color w:val="000000"/>
      <w:sz w:val="24"/>
      <w:szCs w:val="24"/>
      <w:lang w:val="en-US" w:eastAsia="zh-CN"/>
    </w:rPr>
  </w:style>
  <w:style w:type="table" w:styleId="TableGrid">
    <w:name w:val="Table Grid"/>
    <w:basedOn w:val="TableNormal"/>
    <w:uiPriority w:val="59"/>
    <w:rsid w:val="00C16C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16C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6C79"/>
  </w:style>
  <w:style w:type="paragraph" w:styleId="Footer">
    <w:name w:val="footer"/>
    <w:basedOn w:val="Normal"/>
    <w:link w:val="FooterChar"/>
    <w:uiPriority w:val="99"/>
    <w:unhideWhenUsed/>
    <w:rsid w:val="00C16C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6C79"/>
  </w:style>
  <w:style w:type="paragraph" w:styleId="BalloonText">
    <w:name w:val="Balloon Text"/>
    <w:basedOn w:val="Normal"/>
    <w:link w:val="BalloonTextChar"/>
    <w:uiPriority w:val="99"/>
    <w:semiHidden/>
    <w:unhideWhenUsed/>
    <w:rsid w:val="00B351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51AF"/>
    <w:rPr>
      <w:rFonts w:ascii="Tahoma" w:hAnsi="Tahoma" w:cs="Tahoma"/>
      <w:sz w:val="16"/>
      <w:szCs w:val="16"/>
    </w:rPr>
  </w:style>
  <w:style w:type="character" w:customStyle="1" w:styleId="Heading3Char">
    <w:name w:val="Heading 3 Char"/>
    <w:basedOn w:val="DefaultParagraphFont"/>
    <w:link w:val="Heading3"/>
    <w:uiPriority w:val="9"/>
    <w:rsid w:val="00B351AF"/>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semiHidden/>
    <w:rsid w:val="00B351AF"/>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uiPriority w:val="9"/>
    <w:rsid w:val="00B351AF"/>
    <w:rPr>
      <w:rFonts w:asciiTheme="majorBidi" w:eastAsiaTheme="majorEastAsia" w:hAnsiTheme="majorBidi" w:cstheme="majorBidi"/>
      <w:b/>
      <w:bCs/>
      <w:color w:val="000000" w:themeColor="text1"/>
      <w:sz w:val="24"/>
      <w:szCs w:val="28"/>
    </w:rPr>
  </w:style>
  <w:style w:type="paragraph" w:styleId="NoSpacing">
    <w:name w:val="No Spacing"/>
    <w:uiPriority w:val="1"/>
    <w:qFormat/>
    <w:rsid w:val="00305957"/>
    <w:pPr>
      <w:spacing w:after="0" w:line="240" w:lineRule="auto"/>
    </w:pPr>
  </w:style>
  <w:style w:type="paragraph" w:styleId="TOCHeading">
    <w:name w:val="TOC Heading"/>
    <w:basedOn w:val="Heading1"/>
    <w:next w:val="Normal"/>
    <w:uiPriority w:val="39"/>
    <w:semiHidden/>
    <w:unhideWhenUsed/>
    <w:qFormat/>
    <w:rsid w:val="00A02137"/>
    <w:pPr>
      <w:spacing w:before="480" w:line="276" w:lineRule="auto"/>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A02137"/>
    <w:pPr>
      <w:spacing w:after="100"/>
    </w:pPr>
  </w:style>
  <w:style w:type="paragraph" w:styleId="TOC3">
    <w:name w:val="toc 3"/>
    <w:basedOn w:val="Normal"/>
    <w:next w:val="Normal"/>
    <w:autoRedefine/>
    <w:uiPriority w:val="39"/>
    <w:unhideWhenUsed/>
    <w:rsid w:val="00A02137"/>
    <w:pPr>
      <w:spacing w:after="100"/>
      <w:ind w:left="440"/>
    </w:pPr>
  </w:style>
  <w:style w:type="character" w:styleId="Hyperlink">
    <w:name w:val="Hyperlink"/>
    <w:basedOn w:val="DefaultParagraphFont"/>
    <w:uiPriority w:val="99"/>
    <w:unhideWhenUsed/>
    <w:rsid w:val="00A0213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351AF"/>
    <w:pPr>
      <w:keepNext/>
      <w:keepLines/>
      <w:spacing w:after="0" w:line="480" w:lineRule="auto"/>
      <w:outlineLvl w:val="0"/>
    </w:pPr>
    <w:rPr>
      <w:rFonts w:asciiTheme="majorBidi" w:eastAsiaTheme="majorEastAsia" w:hAnsiTheme="majorBidi" w:cstheme="majorBidi"/>
      <w:b/>
      <w:bCs/>
      <w:color w:val="000000" w:themeColor="text1"/>
      <w:sz w:val="24"/>
      <w:szCs w:val="28"/>
    </w:rPr>
  </w:style>
  <w:style w:type="paragraph" w:styleId="Heading3">
    <w:name w:val="heading 3"/>
    <w:basedOn w:val="Normal"/>
    <w:link w:val="Heading3Char"/>
    <w:uiPriority w:val="9"/>
    <w:qFormat/>
    <w:rsid w:val="00B351A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B351A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0254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0254E"/>
    <w:rPr>
      <w:b/>
      <w:bCs/>
    </w:rPr>
  </w:style>
  <w:style w:type="character" w:styleId="Emphasis">
    <w:name w:val="Emphasis"/>
    <w:basedOn w:val="DefaultParagraphFont"/>
    <w:uiPriority w:val="20"/>
    <w:qFormat/>
    <w:rsid w:val="00B0254E"/>
    <w:rPr>
      <w:i/>
      <w:iCs/>
    </w:rPr>
  </w:style>
  <w:style w:type="paragraph" w:customStyle="1" w:styleId="Default">
    <w:name w:val="&quot;Default&quot;"/>
    <w:rsid w:val="00B0254E"/>
    <w:pPr>
      <w:autoSpaceDE w:val="0"/>
      <w:autoSpaceDN w:val="0"/>
      <w:adjustRightInd w:val="0"/>
      <w:spacing w:after="0" w:line="240" w:lineRule="auto"/>
    </w:pPr>
    <w:rPr>
      <w:rFonts w:ascii="Calibri" w:eastAsia="Calibri" w:hAnsi="Calibri" w:cs="Calibri"/>
      <w:color w:val="000000"/>
      <w:sz w:val="24"/>
      <w:szCs w:val="24"/>
      <w:lang w:val="en-US" w:eastAsia="zh-CN"/>
    </w:rPr>
  </w:style>
  <w:style w:type="table" w:styleId="TableGrid">
    <w:name w:val="Table Grid"/>
    <w:basedOn w:val="TableNormal"/>
    <w:uiPriority w:val="59"/>
    <w:rsid w:val="00C16C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16C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6C79"/>
  </w:style>
  <w:style w:type="paragraph" w:styleId="Footer">
    <w:name w:val="footer"/>
    <w:basedOn w:val="Normal"/>
    <w:link w:val="FooterChar"/>
    <w:uiPriority w:val="99"/>
    <w:unhideWhenUsed/>
    <w:rsid w:val="00C16C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6C79"/>
  </w:style>
  <w:style w:type="paragraph" w:styleId="BalloonText">
    <w:name w:val="Balloon Text"/>
    <w:basedOn w:val="Normal"/>
    <w:link w:val="BalloonTextChar"/>
    <w:uiPriority w:val="99"/>
    <w:semiHidden/>
    <w:unhideWhenUsed/>
    <w:rsid w:val="00B351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51AF"/>
    <w:rPr>
      <w:rFonts w:ascii="Tahoma" w:hAnsi="Tahoma" w:cs="Tahoma"/>
      <w:sz w:val="16"/>
      <w:szCs w:val="16"/>
    </w:rPr>
  </w:style>
  <w:style w:type="character" w:customStyle="1" w:styleId="Heading3Char">
    <w:name w:val="Heading 3 Char"/>
    <w:basedOn w:val="DefaultParagraphFont"/>
    <w:link w:val="Heading3"/>
    <w:uiPriority w:val="9"/>
    <w:rsid w:val="00B351AF"/>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semiHidden/>
    <w:rsid w:val="00B351AF"/>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uiPriority w:val="9"/>
    <w:rsid w:val="00B351AF"/>
    <w:rPr>
      <w:rFonts w:asciiTheme="majorBidi" w:eastAsiaTheme="majorEastAsia" w:hAnsiTheme="majorBidi" w:cstheme="majorBidi"/>
      <w:b/>
      <w:bCs/>
      <w:color w:val="000000" w:themeColor="text1"/>
      <w:sz w:val="24"/>
      <w:szCs w:val="28"/>
    </w:rPr>
  </w:style>
  <w:style w:type="paragraph" w:styleId="NoSpacing">
    <w:name w:val="No Spacing"/>
    <w:uiPriority w:val="1"/>
    <w:qFormat/>
    <w:rsid w:val="00305957"/>
    <w:pPr>
      <w:spacing w:after="0" w:line="240" w:lineRule="auto"/>
    </w:pPr>
  </w:style>
  <w:style w:type="paragraph" w:styleId="TOCHeading">
    <w:name w:val="TOC Heading"/>
    <w:basedOn w:val="Heading1"/>
    <w:next w:val="Normal"/>
    <w:uiPriority w:val="39"/>
    <w:semiHidden/>
    <w:unhideWhenUsed/>
    <w:qFormat/>
    <w:rsid w:val="00A02137"/>
    <w:pPr>
      <w:spacing w:before="480" w:line="276" w:lineRule="auto"/>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A02137"/>
    <w:pPr>
      <w:spacing w:after="100"/>
    </w:pPr>
  </w:style>
  <w:style w:type="paragraph" w:styleId="TOC3">
    <w:name w:val="toc 3"/>
    <w:basedOn w:val="Normal"/>
    <w:next w:val="Normal"/>
    <w:autoRedefine/>
    <w:uiPriority w:val="39"/>
    <w:unhideWhenUsed/>
    <w:rsid w:val="00A02137"/>
    <w:pPr>
      <w:spacing w:after="100"/>
      <w:ind w:left="440"/>
    </w:pPr>
  </w:style>
  <w:style w:type="character" w:styleId="Hyperlink">
    <w:name w:val="Hyperlink"/>
    <w:basedOn w:val="DefaultParagraphFont"/>
    <w:uiPriority w:val="99"/>
    <w:unhideWhenUsed/>
    <w:rsid w:val="00A021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560848">
      <w:bodyDiv w:val="1"/>
      <w:marLeft w:val="0"/>
      <w:marRight w:val="0"/>
      <w:marTop w:val="0"/>
      <w:marBottom w:val="0"/>
      <w:divBdr>
        <w:top w:val="none" w:sz="0" w:space="0" w:color="auto"/>
        <w:left w:val="none" w:sz="0" w:space="0" w:color="auto"/>
        <w:bottom w:val="none" w:sz="0" w:space="0" w:color="auto"/>
        <w:right w:val="none" w:sz="0" w:space="0" w:color="auto"/>
      </w:divBdr>
    </w:div>
    <w:div w:id="1614939207">
      <w:bodyDiv w:val="1"/>
      <w:marLeft w:val="0"/>
      <w:marRight w:val="0"/>
      <w:marTop w:val="0"/>
      <w:marBottom w:val="0"/>
      <w:divBdr>
        <w:top w:val="none" w:sz="0" w:space="0" w:color="auto"/>
        <w:left w:val="none" w:sz="0" w:space="0" w:color="auto"/>
        <w:bottom w:val="none" w:sz="0" w:space="0" w:color="auto"/>
        <w:right w:val="none" w:sz="0" w:space="0" w:color="auto"/>
      </w:divBdr>
    </w:div>
    <w:div w:id="1878155663">
      <w:bodyDiv w:val="1"/>
      <w:marLeft w:val="0"/>
      <w:marRight w:val="0"/>
      <w:marTop w:val="0"/>
      <w:marBottom w:val="0"/>
      <w:divBdr>
        <w:top w:val="none" w:sz="0" w:space="0" w:color="auto"/>
        <w:left w:val="none" w:sz="0" w:space="0" w:color="auto"/>
        <w:bottom w:val="none" w:sz="0" w:space="0" w:color="auto"/>
        <w:right w:val="none" w:sz="0" w:space="0" w:color="auto"/>
      </w:divBdr>
    </w:div>
    <w:div w:id="1904565235">
      <w:bodyDiv w:val="1"/>
      <w:marLeft w:val="0"/>
      <w:marRight w:val="0"/>
      <w:marTop w:val="0"/>
      <w:marBottom w:val="0"/>
      <w:divBdr>
        <w:top w:val="none" w:sz="0" w:space="0" w:color="auto"/>
        <w:left w:val="none" w:sz="0" w:space="0" w:color="auto"/>
        <w:bottom w:val="none" w:sz="0" w:space="0" w:color="auto"/>
        <w:right w:val="none" w:sz="0" w:space="0" w:color="auto"/>
      </w:divBdr>
    </w:div>
    <w:div w:id="1958216867">
      <w:bodyDiv w:val="1"/>
      <w:marLeft w:val="0"/>
      <w:marRight w:val="0"/>
      <w:marTop w:val="0"/>
      <w:marBottom w:val="0"/>
      <w:divBdr>
        <w:top w:val="none" w:sz="0" w:space="0" w:color="auto"/>
        <w:left w:val="none" w:sz="0" w:space="0" w:color="auto"/>
        <w:bottom w:val="none" w:sz="0" w:space="0" w:color="auto"/>
        <w:right w:val="none" w:sz="0" w:space="0" w:color="auto"/>
      </w:divBdr>
    </w:div>
    <w:div w:id="199039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AF8EF-4255-46C3-9571-49C017081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74</Pages>
  <Words>19464</Words>
  <Characters>110948</Characters>
  <Application>Microsoft Office Word</Application>
  <DocSecurity>0</DocSecurity>
  <Lines>924</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Bsmall Infotech</cp:lastModifiedBy>
  <cp:revision>3</cp:revision>
  <cp:lastPrinted>2026-01-01T10:46:00Z</cp:lastPrinted>
  <dcterms:created xsi:type="dcterms:W3CDTF">2025-12-30T19:19:00Z</dcterms:created>
  <dcterms:modified xsi:type="dcterms:W3CDTF">2026-01-01T11:14:00Z</dcterms:modified>
</cp:coreProperties>
</file>